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6E" w:rsidRDefault="0046026E" w:rsidP="0046026E">
      <w:pPr>
        <w:pStyle w:val="Default"/>
        <w:spacing w:line="360" w:lineRule="auto"/>
      </w:pPr>
      <w:r w:rsidRPr="0046026E">
        <w:rPr>
          <w:u w:val="single"/>
        </w:rPr>
        <w:t>PRESSEINFORMATION</w:t>
      </w:r>
      <w:r>
        <w:tab/>
      </w:r>
      <w:r>
        <w:tab/>
      </w:r>
      <w:r>
        <w:tab/>
      </w:r>
      <w:r>
        <w:tab/>
      </w:r>
      <w:r>
        <w:tab/>
      </w:r>
      <w:r>
        <w:rPr>
          <w:noProof/>
          <w:lang w:eastAsia="de-DE"/>
        </w:rPr>
        <w:drawing>
          <wp:inline distT="0" distB="0" distL="0" distR="0">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2083" cy="745675"/>
                    </a:xfrm>
                    <a:prstGeom prst="rect">
                      <a:avLst/>
                    </a:prstGeom>
                    <a:noFill/>
                    <a:ln>
                      <a:noFill/>
                    </a:ln>
                  </pic:spPr>
                </pic:pic>
              </a:graphicData>
            </a:graphic>
          </wp:inline>
        </w:drawing>
      </w:r>
    </w:p>
    <w:p w:rsidR="0046026E" w:rsidRDefault="0046026E" w:rsidP="0046026E">
      <w:pPr>
        <w:pStyle w:val="Default"/>
        <w:spacing w:line="360" w:lineRule="auto"/>
      </w:pPr>
    </w:p>
    <w:p w:rsidR="00A90605" w:rsidRPr="00395175" w:rsidRDefault="00A90605" w:rsidP="00A90605">
      <w:pPr>
        <w:spacing w:line="360" w:lineRule="auto"/>
        <w:rPr>
          <w:rFonts w:ascii="Arial" w:hAnsi="Arial" w:cs="Arial"/>
          <w:b/>
          <w:bCs/>
        </w:rPr>
      </w:pPr>
      <w:r w:rsidRPr="00395175">
        <w:rPr>
          <w:rFonts w:ascii="Arial" w:hAnsi="Arial" w:cs="Arial"/>
          <w:b/>
          <w:bCs/>
        </w:rPr>
        <w:t>Rohstoffversorgung weit vorausschauend sichern</w:t>
      </w:r>
    </w:p>
    <w:p w:rsidR="00A90605" w:rsidRPr="00395175" w:rsidRDefault="00A90605" w:rsidP="00A90605">
      <w:pPr>
        <w:spacing w:line="360" w:lineRule="auto"/>
        <w:rPr>
          <w:rFonts w:ascii="Arial" w:hAnsi="Arial" w:cs="Arial"/>
          <w:b/>
          <w:bCs/>
          <w:sz w:val="32"/>
          <w:szCs w:val="32"/>
        </w:rPr>
      </w:pPr>
      <w:r w:rsidRPr="00395175">
        <w:rPr>
          <w:rFonts w:ascii="Arial" w:hAnsi="Arial" w:cs="Arial"/>
          <w:b/>
          <w:bCs/>
          <w:sz w:val="32"/>
          <w:szCs w:val="32"/>
        </w:rPr>
        <w:t>Große Projekte</w:t>
      </w:r>
      <w:r>
        <w:rPr>
          <w:rFonts w:ascii="Arial" w:hAnsi="Arial" w:cs="Arial"/>
          <w:b/>
          <w:bCs/>
          <w:sz w:val="32"/>
          <w:szCs w:val="32"/>
        </w:rPr>
        <w:t xml:space="preserve"> aus dem Koalitionsvertrag</w:t>
      </w:r>
      <w:r w:rsidRPr="00395175">
        <w:rPr>
          <w:rFonts w:ascii="Arial" w:hAnsi="Arial" w:cs="Arial"/>
          <w:b/>
          <w:bCs/>
          <w:sz w:val="32"/>
          <w:szCs w:val="32"/>
        </w:rPr>
        <w:t xml:space="preserve"> sind ohne mineralische Roh- und Baustoffe nicht durchführbar</w:t>
      </w:r>
    </w:p>
    <w:p w:rsidR="00A90605" w:rsidRPr="00395175" w:rsidRDefault="00A90605" w:rsidP="00A90605">
      <w:pPr>
        <w:spacing w:line="276" w:lineRule="auto"/>
        <w:rPr>
          <w:rFonts w:ascii="Arial" w:hAnsi="Arial" w:cs="Arial"/>
          <w:b/>
          <w:bCs/>
        </w:rPr>
      </w:pPr>
      <w:r>
        <w:rPr>
          <w:rFonts w:ascii="Arial" w:hAnsi="Arial" w:cs="Arial"/>
        </w:rPr>
        <w:t xml:space="preserve">Berlin, 6. Dezember 2021: </w:t>
      </w:r>
      <w:r w:rsidRPr="00395175">
        <w:rPr>
          <w:rFonts w:ascii="Arial" w:hAnsi="Arial" w:cs="Arial"/>
          <w:b/>
          <w:bCs/>
        </w:rPr>
        <w:t xml:space="preserve">Der Koalitionsvertrag „Mehr Fortschritt wagen“ zwischen SPD, Bündnis90/Die Grünen und FDP schreibt für diese Legislatur große Ziele fest. Darunter finden sich </w:t>
      </w:r>
      <w:r>
        <w:rPr>
          <w:rFonts w:ascii="Arial" w:hAnsi="Arial" w:cs="Arial"/>
          <w:b/>
          <w:bCs/>
        </w:rPr>
        <w:t>zahlreiche</w:t>
      </w:r>
      <w:r w:rsidRPr="00395175">
        <w:rPr>
          <w:rFonts w:ascii="Arial" w:hAnsi="Arial" w:cs="Arial"/>
          <w:b/>
          <w:bCs/>
        </w:rPr>
        <w:t xml:space="preserve"> ambitionierte Bauvorhaben, die einer soliden Unterfütterung bedürfen. </w:t>
      </w:r>
    </w:p>
    <w:p w:rsidR="00A90605" w:rsidRDefault="00A90605" w:rsidP="00A90605">
      <w:pPr>
        <w:spacing w:line="360" w:lineRule="auto"/>
        <w:rPr>
          <w:rFonts w:ascii="Arial" w:hAnsi="Arial" w:cs="Arial"/>
        </w:rPr>
      </w:pPr>
      <w:r>
        <w:rPr>
          <w:rFonts w:ascii="Arial" w:hAnsi="Arial" w:cs="Arial"/>
        </w:rPr>
        <w:t>Schon der</w:t>
      </w:r>
      <w:r w:rsidRPr="00F32299">
        <w:rPr>
          <w:rFonts w:ascii="Arial" w:hAnsi="Arial" w:cs="Arial"/>
        </w:rPr>
        <w:t xml:space="preserve"> jährliche Bau von 400.000 Wohnungen</w:t>
      </w:r>
      <w:r>
        <w:rPr>
          <w:rFonts w:ascii="Arial" w:hAnsi="Arial" w:cs="Arial"/>
        </w:rPr>
        <w:t xml:space="preserve"> stellt in der Umsetzung eine große Herausforderung dar</w:t>
      </w:r>
      <w:r w:rsidRPr="00F32299">
        <w:rPr>
          <w:rFonts w:ascii="Arial" w:hAnsi="Arial" w:cs="Arial"/>
        </w:rPr>
        <w:t>. Zudem soll der Ausbau der für die Erneuerbaren Energien notwendigen Windkraft-Anlagen drastisch erhöht werden</w:t>
      </w:r>
      <w:r>
        <w:rPr>
          <w:rFonts w:ascii="Arial" w:hAnsi="Arial" w:cs="Arial"/>
        </w:rPr>
        <w:t>. Auch für</w:t>
      </w:r>
      <w:r w:rsidRPr="00F32299">
        <w:rPr>
          <w:rFonts w:ascii="Arial" w:hAnsi="Arial" w:cs="Arial"/>
        </w:rPr>
        <w:t xml:space="preserve"> die Verkehrsinfrastruktur (Straßen, Schienenanlagen, Rad</w:t>
      </w:r>
      <w:r>
        <w:rPr>
          <w:rFonts w:ascii="Arial" w:hAnsi="Arial" w:cs="Arial"/>
        </w:rPr>
        <w:t>- und Wasser</w:t>
      </w:r>
      <w:r w:rsidRPr="00F32299">
        <w:rPr>
          <w:rFonts w:ascii="Arial" w:hAnsi="Arial" w:cs="Arial"/>
        </w:rPr>
        <w:t xml:space="preserve">wege) </w:t>
      </w:r>
      <w:r>
        <w:rPr>
          <w:rFonts w:ascii="Arial" w:hAnsi="Arial" w:cs="Arial"/>
        </w:rPr>
        <w:t>wurden</w:t>
      </w:r>
      <w:r w:rsidRPr="00F32299">
        <w:rPr>
          <w:rFonts w:ascii="Arial" w:hAnsi="Arial" w:cs="Arial"/>
        </w:rPr>
        <w:t xml:space="preserve"> massiv</w:t>
      </w:r>
      <w:r>
        <w:rPr>
          <w:rFonts w:ascii="Arial" w:hAnsi="Arial" w:cs="Arial"/>
        </w:rPr>
        <w:t>e</w:t>
      </w:r>
      <w:r w:rsidRPr="00F32299">
        <w:rPr>
          <w:rFonts w:ascii="Arial" w:hAnsi="Arial" w:cs="Arial"/>
        </w:rPr>
        <w:t xml:space="preserve"> </w:t>
      </w:r>
      <w:r>
        <w:rPr>
          <w:rFonts w:ascii="Arial" w:hAnsi="Arial" w:cs="Arial"/>
        </w:rPr>
        <w:t>A</w:t>
      </w:r>
      <w:r w:rsidRPr="00F32299">
        <w:rPr>
          <w:rFonts w:ascii="Arial" w:hAnsi="Arial" w:cs="Arial"/>
        </w:rPr>
        <w:t>usbau</w:t>
      </w:r>
      <w:r>
        <w:rPr>
          <w:rFonts w:ascii="Arial" w:hAnsi="Arial" w:cs="Arial"/>
        </w:rPr>
        <w:t xml:space="preserve">- </w:t>
      </w:r>
      <w:r w:rsidRPr="00F32299">
        <w:rPr>
          <w:rFonts w:ascii="Arial" w:hAnsi="Arial" w:cs="Arial"/>
        </w:rPr>
        <w:t xml:space="preserve">oder </w:t>
      </w:r>
      <w:r>
        <w:rPr>
          <w:rFonts w:ascii="Arial" w:hAnsi="Arial" w:cs="Arial"/>
        </w:rPr>
        <w:t>S</w:t>
      </w:r>
      <w:r w:rsidRPr="00F32299">
        <w:rPr>
          <w:rFonts w:ascii="Arial" w:hAnsi="Arial" w:cs="Arial"/>
        </w:rPr>
        <w:t>anier</w:t>
      </w:r>
      <w:r>
        <w:rPr>
          <w:rFonts w:ascii="Arial" w:hAnsi="Arial" w:cs="Arial"/>
        </w:rPr>
        <w:t>ungsziele definiert</w:t>
      </w:r>
      <w:r w:rsidRPr="00F32299">
        <w:rPr>
          <w:rFonts w:ascii="Arial" w:hAnsi="Arial" w:cs="Arial"/>
        </w:rPr>
        <w:t>. All</w:t>
      </w:r>
      <w:r>
        <w:rPr>
          <w:rFonts w:ascii="Arial" w:hAnsi="Arial" w:cs="Arial"/>
        </w:rPr>
        <w:t>e</w:t>
      </w:r>
      <w:r w:rsidRPr="00F32299">
        <w:rPr>
          <w:rFonts w:ascii="Arial" w:hAnsi="Arial" w:cs="Arial"/>
        </w:rPr>
        <w:t xml:space="preserve"> diese Projekte </w:t>
      </w:r>
      <w:r>
        <w:rPr>
          <w:rFonts w:ascii="Arial" w:hAnsi="Arial" w:cs="Arial"/>
        </w:rPr>
        <w:t xml:space="preserve">zusammengenommen ziehen einen hohen Baustoffbedarf nach sich. Ohne den Einsatz </w:t>
      </w:r>
      <w:r w:rsidRPr="00F32299">
        <w:rPr>
          <w:rFonts w:ascii="Arial" w:hAnsi="Arial" w:cs="Arial"/>
        </w:rPr>
        <w:t>heimische</w:t>
      </w:r>
      <w:r>
        <w:rPr>
          <w:rFonts w:ascii="Arial" w:hAnsi="Arial" w:cs="Arial"/>
        </w:rPr>
        <w:t>r</w:t>
      </w:r>
      <w:r w:rsidRPr="00F32299">
        <w:rPr>
          <w:rFonts w:ascii="Arial" w:hAnsi="Arial" w:cs="Arial"/>
        </w:rPr>
        <w:t xml:space="preserve"> mineralische</w:t>
      </w:r>
      <w:r>
        <w:rPr>
          <w:rFonts w:ascii="Arial" w:hAnsi="Arial" w:cs="Arial"/>
        </w:rPr>
        <w:t>r</w:t>
      </w:r>
      <w:r w:rsidRPr="00F32299">
        <w:rPr>
          <w:rFonts w:ascii="Arial" w:hAnsi="Arial" w:cs="Arial"/>
        </w:rPr>
        <w:t xml:space="preserve"> Rohstoffe können </w:t>
      </w:r>
      <w:r>
        <w:rPr>
          <w:rFonts w:ascii="Arial" w:hAnsi="Arial" w:cs="Arial"/>
        </w:rPr>
        <w:t>sie</w:t>
      </w:r>
      <w:r w:rsidRPr="00F32299">
        <w:rPr>
          <w:rFonts w:ascii="Arial" w:hAnsi="Arial" w:cs="Arial"/>
        </w:rPr>
        <w:t xml:space="preserve"> nicht </w:t>
      </w:r>
      <w:r>
        <w:rPr>
          <w:rFonts w:ascii="Arial" w:hAnsi="Arial" w:cs="Arial"/>
        </w:rPr>
        <w:t>umgesetzt</w:t>
      </w:r>
      <w:r w:rsidRPr="00F32299">
        <w:rPr>
          <w:rFonts w:ascii="Arial" w:hAnsi="Arial" w:cs="Arial"/>
        </w:rPr>
        <w:t xml:space="preserve"> werden.</w:t>
      </w:r>
      <w:r>
        <w:rPr>
          <w:rFonts w:ascii="Arial" w:hAnsi="Arial" w:cs="Arial"/>
        </w:rPr>
        <w:t xml:space="preserve"> </w:t>
      </w:r>
      <w:r w:rsidRPr="00F32299">
        <w:rPr>
          <w:rFonts w:ascii="Arial" w:hAnsi="Arial" w:cs="Arial"/>
        </w:rPr>
        <w:t>D</w:t>
      </w:r>
      <w:r>
        <w:rPr>
          <w:rFonts w:ascii="Arial" w:hAnsi="Arial" w:cs="Arial"/>
        </w:rPr>
        <w:t>a d</w:t>
      </w:r>
      <w:r w:rsidRPr="00F32299">
        <w:rPr>
          <w:rFonts w:ascii="Arial" w:hAnsi="Arial" w:cs="Arial"/>
        </w:rPr>
        <w:t xml:space="preserve">urch den Ausstieg aus der </w:t>
      </w:r>
      <w:r>
        <w:rPr>
          <w:rFonts w:ascii="Arial" w:hAnsi="Arial" w:cs="Arial"/>
        </w:rPr>
        <w:t>Nutzung</w:t>
      </w:r>
      <w:r w:rsidRPr="00F32299">
        <w:rPr>
          <w:rFonts w:ascii="Arial" w:hAnsi="Arial" w:cs="Arial"/>
        </w:rPr>
        <w:t xml:space="preserve"> fossiler Energie</w:t>
      </w:r>
      <w:r>
        <w:rPr>
          <w:rFonts w:ascii="Arial" w:hAnsi="Arial" w:cs="Arial"/>
        </w:rPr>
        <w:t xml:space="preserve">rohstoffe (Kohle) außerdem </w:t>
      </w:r>
      <w:r w:rsidRPr="00F32299">
        <w:rPr>
          <w:rFonts w:ascii="Arial" w:hAnsi="Arial" w:cs="Arial"/>
        </w:rPr>
        <w:t xml:space="preserve">eine Reihe </w:t>
      </w:r>
      <w:r>
        <w:rPr>
          <w:rFonts w:ascii="Arial" w:hAnsi="Arial" w:cs="Arial"/>
        </w:rPr>
        <w:t>verwertbarer</w:t>
      </w:r>
      <w:r w:rsidRPr="00F32299">
        <w:rPr>
          <w:rFonts w:ascii="Arial" w:hAnsi="Arial" w:cs="Arial"/>
        </w:rPr>
        <w:t xml:space="preserve"> Sekundärrohstoffe</w:t>
      </w:r>
      <w:r>
        <w:rPr>
          <w:rFonts w:ascii="Arial" w:hAnsi="Arial" w:cs="Arial"/>
        </w:rPr>
        <w:t xml:space="preserve"> wie Flugaschen oder REA-Gipse</w:t>
      </w:r>
      <w:r w:rsidRPr="00F32299">
        <w:rPr>
          <w:rFonts w:ascii="Arial" w:hAnsi="Arial" w:cs="Arial"/>
        </w:rPr>
        <w:t xml:space="preserve"> nicht mehr zur Verfügung stehen, </w:t>
      </w:r>
      <w:r>
        <w:rPr>
          <w:rFonts w:ascii="Arial" w:hAnsi="Arial" w:cs="Arial"/>
        </w:rPr>
        <w:t>müssen auch diese</w:t>
      </w:r>
      <w:r w:rsidRPr="00F32299">
        <w:rPr>
          <w:rFonts w:ascii="Arial" w:hAnsi="Arial" w:cs="Arial"/>
        </w:rPr>
        <w:t xml:space="preserve"> durch heimische Primärrohstoffe ersetzt werden. </w:t>
      </w:r>
    </w:p>
    <w:p w:rsidR="00A90605" w:rsidRDefault="00A90605" w:rsidP="00A90605">
      <w:pPr>
        <w:spacing w:line="360" w:lineRule="auto"/>
        <w:rPr>
          <w:rFonts w:ascii="Arial" w:hAnsi="Arial" w:cs="Arial"/>
        </w:rPr>
      </w:pPr>
      <w:r>
        <w:rPr>
          <w:rFonts w:ascii="Arial" w:hAnsi="Arial" w:cs="Arial"/>
        </w:rPr>
        <w:t xml:space="preserve">Zu den vorrangigen </w:t>
      </w:r>
      <w:r w:rsidRPr="00F32299">
        <w:rPr>
          <w:rFonts w:ascii="Arial" w:hAnsi="Arial" w:cs="Arial"/>
        </w:rPr>
        <w:t>Aufgaben der neuen Regierung</w:t>
      </w:r>
      <w:r>
        <w:rPr>
          <w:rFonts w:ascii="Arial" w:hAnsi="Arial" w:cs="Arial"/>
        </w:rPr>
        <w:t xml:space="preserve"> wird es gehören müssen</w:t>
      </w:r>
      <w:r w:rsidRPr="00F32299">
        <w:rPr>
          <w:rFonts w:ascii="Arial" w:hAnsi="Arial" w:cs="Arial"/>
        </w:rPr>
        <w:t xml:space="preserve">, die Sicherung der </w:t>
      </w:r>
      <w:r>
        <w:rPr>
          <w:rFonts w:ascii="Arial" w:hAnsi="Arial" w:cs="Arial"/>
        </w:rPr>
        <w:t>komplexen</w:t>
      </w:r>
      <w:r w:rsidRPr="00F32299">
        <w:rPr>
          <w:rFonts w:ascii="Arial" w:hAnsi="Arial" w:cs="Arial"/>
        </w:rPr>
        <w:t xml:space="preserve"> Versorgung mit Rohstoffen in Deutschland </w:t>
      </w:r>
      <w:r>
        <w:rPr>
          <w:rFonts w:ascii="Arial" w:hAnsi="Arial" w:cs="Arial"/>
        </w:rPr>
        <w:t xml:space="preserve">zu analysieren und </w:t>
      </w:r>
      <w:r w:rsidRPr="00F32299">
        <w:rPr>
          <w:rFonts w:ascii="Arial" w:hAnsi="Arial" w:cs="Arial"/>
        </w:rPr>
        <w:t xml:space="preserve">raumplanerisch sicher zu stellen. </w:t>
      </w:r>
      <w:r>
        <w:rPr>
          <w:rFonts w:ascii="Arial" w:hAnsi="Arial" w:cs="Arial"/>
        </w:rPr>
        <w:t xml:space="preserve">Es ist nun an </w:t>
      </w:r>
      <w:r w:rsidRPr="00F32299">
        <w:rPr>
          <w:rFonts w:ascii="Arial" w:hAnsi="Arial" w:cs="Arial"/>
        </w:rPr>
        <w:t>Robert Habeck</w:t>
      </w:r>
      <w:r>
        <w:rPr>
          <w:rFonts w:ascii="Arial" w:hAnsi="Arial" w:cs="Arial"/>
        </w:rPr>
        <w:t xml:space="preserve">, als </w:t>
      </w:r>
      <w:r w:rsidRPr="00F32299">
        <w:rPr>
          <w:rFonts w:ascii="Arial" w:hAnsi="Arial" w:cs="Arial"/>
        </w:rPr>
        <w:t>neue</w:t>
      </w:r>
      <w:r>
        <w:rPr>
          <w:rFonts w:ascii="Arial" w:hAnsi="Arial" w:cs="Arial"/>
        </w:rPr>
        <w:t>r</w:t>
      </w:r>
      <w:r w:rsidRPr="00F32299">
        <w:rPr>
          <w:rFonts w:ascii="Arial" w:hAnsi="Arial" w:cs="Arial"/>
        </w:rPr>
        <w:t xml:space="preserve"> Wirtschafts- und Energieminister</w:t>
      </w:r>
      <w:r>
        <w:rPr>
          <w:rFonts w:ascii="Arial" w:hAnsi="Arial" w:cs="Arial"/>
        </w:rPr>
        <w:t>,</w:t>
      </w:r>
      <w:r w:rsidRPr="00F32299">
        <w:rPr>
          <w:rFonts w:ascii="Arial" w:hAnsi="Arial" w:cs="Arial"/>
        </w:rPr>
        <w:t xml:space="preserve"> dafür</w:t>
      </w:r>
      <w:r>
        <w:rPr>
          <w:rFonts w:ascii="Arial" w:hAnsi="Arial" w:cs="Arial"/>
        </w:rPr>
        <w:t xml:space="preserve"> zu</w:t>
      </w:r>
      <w:r w:rsidRPr="00F32299">
        <w:rPr>
          <w:rFonts w:ascii="Arial" w:hAnsi="Arial" w:cs="Arial"/>
        </w:rPr>
        <w:t xml:space="preserve"> sorgen, dass die notwendigen Mengen an Gesteinsrohstoffen für unsere Volkswirtschaft zur Verfügung stehen</w:t>
      </w:r>
      <w:r>
        <w:rPr>
          <w:rFonts w:ascii="Arial" w:hAnsi="Arial" w:cs="Arial"/>
        </w:rPr>
        <w:t>, zumal d</w:t>
      </w:r>
      <w:r w:rsidRPr="00F32299">
        <w:rPr>
          <w:rFonts w:ascii="Arial" w:hAnsi="Arial" w:cs="Arial"/>
        </w:rPr>
        <w:t>e</w:t>
      </w:r>
      <w:r>
        <w:rPr>
          <w:rFonts w:ascii="Arial" w:hAnsi="Arial" w:cs="Arial"/>
        </w:rPr>
        <w:t xml:space="preserve">r gegenüber vorangegangenen Jahren nochmals erhöhte </w:t>
      </w:r>
      <w:r w:rsidRPr="00F32299">
        <w:rPr>
          <w:rFonts w:ascii="Arial" w:hAnsi="Arial" w:cs="Arial"/>
        </w:rPr>
        <w:t xml:space="preserve">Bedarf mit Recycling-Baustoffen bei weitem nicht </w:t>
      </w:r>
      <w:r>
        <w:rPr>
          <w:rFonts w:ascii="Arial" w:hAnsi="Arial" w:cs="Arial"/>
        </w:rPr>
        <w:t xml:space="preserve">zu </w:t>
      </w:r>
      <w:r w:rsidRPr="00F32299">
        <w:rPr>
          <w:rFonts w:ascii="Arial" w:hAnsi="Arial" w:cs="Arial"/>
        </w:rPr>
        <w:t xml:space="preserve">decken </w:t>
      </w:r>
      <w:r>
        <w:rPr>
          <w:rFonts w:ascii="Arial" w:hAnsi="Arial" w:cs="Arial"/>
        </w:rPr>
        <w:t>sei</w:t>
      </w:r>
      <w:r w:rsidRPr="00F32299">
        <w:rPr>
          <w:rFonts w:ascii="Arial" w:hAnsi="Arial" w:cs="Arial"/>
        </w:rPr>
        <w:t>n</w:t>
      </w:r>
      <w:r w:rsidRPr="002C2934">
        <w:rPr>
          <w:rFonts w:ascii="Arial" w:hAnsi="Arial" w:cs="Arial"/>
        </w:rPr>
        <w:t xml:space="preserve"> </w:t>
      </w:r>
      <w:r w:rsidRPr="00F32299">
        <w:rPr>
          <w:rFonts w:ascii="Arial" w:hAnsi="Arial" w:cs="Arial"/>
        </w:rPr>
        <w:t xml:space="preserve">wird. </w:t>
      </w:r>
    </w:p>
    <w:p w:rsidR="00A90605" w:rsidRPr="00F32299" w:rsidRDefault="00A90605" w:rsidP="00A90605">
      <w:pPr>
        <w:spacing w:line="360" w:lineRule="auto"/>
        <w:rPr>
          <w:rFonts w:ascii="Arial" w:hAnsi="Arial" w:cs="Arial"/>
        </w:rPr>
      </w:pPr>
      <w:r>
        <w:rPr>
          <w:rFonts w:ascii="Arial" w:hAnsi="Arial" w:cs="Arial"/>
        </w:rPr>
        <w:t>Konkret heißt dies, dass d</w:t>
      </w:r>
      <w:r w:rsidRPr="00F32299">
        <w:rPr>
          <w:rFonts w:ascii="Arial" w:hAnsi="Arial" w:cs="Arial"/>
        </w:rPr>
        <w:t xml:space="preserve">ie </w:t>
      </w:r>
      <w:r>
        <w:rPr>
          <w:rFonts w:ascii="Arial" w:hAnsi="Arial" w:cs="Arial"/>
        </w:rPr>
        <w:t xml:space="preserve">heimische </w:t>
      </w:r>
      <w:r w:rsidRPr="00F32299">
        <w:rPr>
          <w:rFonts w:ascii="Arial" w:hAnsi="Arial" w:cs="Arial"/>
        </w:rPr>
        <w:t xml:space="preserve">Gewinnung und die vorsorgende Rohstoffsicherung verbindlich als landesplanerische Ziele der Raumordnung im </w:t>
      </w:r>
      <w:r>
        <w:rPr>
          <w:rFonts w:ascii="Arial" w:hAnsi="Arial" w:cs="Arial"/>
        </w:rPr>
        <w:t>Raumordnungsgesetz</w:t>
      </w:r>
      <w:r w:rsidRPr="00F32299">
        <w:rPr>
          <w:rFonts w:ascii="Arial" w:hAnsi="Arial" w:cs="Arial"/>
        </w:rPr>
        <w:t xml:space="preserve"> für die Landesplanung festzulegen</w:t>
      </w:r>
      <w:r w:rsidRPr="002C2934">
        <w:rPr>
          <w:rFonts w:ascii="Arial" w:hAnsi="Arial" w:cs="Arial"/>
        </w:rPr>
        <w:t xml:space="preserve"> </w:t>
      </w:r>
      <w:r w:rsidRPr="00F32299">
        <w:rPr>
          <w:rFonts w:ascii="Arial" w:hAnsi="Arial" w:cs="Arial"/>
        </w:rPr>
        <w:t xml:space="preserve">sind. </w:t>
      </w:r>
      <w:r>
        <w:rPr>
          <w:rFonts w:ascii="Arial" w:hAnsi="Arial" w:cs="Arial"/>
        </w:rPr>
        <w:t>Hier ist auch das Bundesinnenministerium gefordert. Dabei ist Eile geboten. Vier Jahre sind keine lange Zeit, um die</w:t>
      </w:r>
      <w:r w:rsidRPr="00F32299">
        <w:rPr>
          <w:rFonts w:ascii="Arial" w:hAnsi="Arial" w:cs="Arial"/>
        </w:rPr>
        <w:t xml:space="preserve"> Halbierung der Verfahrensdauer für beschleunigte Verwaltung-, Planungs- und Genehmigungsverfahren auch für die Gewinnung von Sand, Kies, Quarz</w:t>
      </w:r>
      <w:r>
        <w:rPr>
          <w:rFonts w:ascii="Arial" w:hAnsi="Arial" w:cs="Arial"/>
        </w:rPr>
        <w:t>sand</w:t>
      </w:r>
      <w:r w:rsidRPr="00F32299">
        <w:rPr>
          <w:rFonts w:ascii="Arial" w:hAnsi="Arial" w:cs="Arial"/>
        </w:rPr>
        <w:t xml:space="preserve"> und Naturstein </w:t>
      </w:r>
      <w:r>
        <w:rPr>
          <w:rFonts w:ascii="Arial" w:hAnsi="Arial" w:cs="Arial"/>
        </w:rPr>
        <w:t>durchzusetzen</w:t>
      </w:r>
      <w:r w:rsidRPr="00F32299">
        <w:rPr>
          <w:rFonts w:ascii="Arial" w:hAnsi="Arial" w:cs="Arial"/>
        </w:rPr>
        <w:t xml:space="preserve">. Als Ansprechpartner für Fachfragen steht der Bundesverband </w:t>
      </w:r>
      <w:r>
        <w:rPr>
          <w:rFonts w:ascii="Arial" w:hAnsi="Arial" w:cs="Arial"/>
        </w:rPr>
        <w:t xml:space="preserve">Mineralische Rohstoffe </w:t>
      </w:r>
      <w:r w:rsidRPr="00F32299">
        <w:rPr>
          <w:rFonts w:ascii="Arial" w:hAnsi="Arial" w:cs="Arial"/>
        </w:rPr>
        <w:t xml:space="preserve">in Berlin bereit. </w:t>
      </w:r>
    </w:p>
    <w:p w:rsidR="00A90605" w:rsidRPr="00F32299" w:rsidRDefault="00A90605" w:rsidP="00A90605">
      <w:pPr>
        <w:spacing w:line="360" w:lineRule="auto"/>
        <w:rPr>
          <w:rFonts w:ascii="Arial" w:hAnsi="Arial" w:cs="Arial"/>
        </w:rPr>
      </w:pPr>
      <w:r>
        <w:rPr>
          <w:rFonts w:ascii="Arial" w:hAnsi="Arial" w:cs="Arial"/>
        </w:rPr>
        <w:t>www.bv-miro.org</w:t>
      </w:r>
    </w:p>
    <w:p w:rsidR="0046026E" w:rsidRDefault="0046026E" w:rsidP="0046026E">
      <w:pPr>
        <w:pStyle w:val="Default"/>
        <w:pBdr>
          <w:top w:val="single" w:sz="4" w:space="1" w:color="auto"/>
          <w:bottom w:val="single" w:sz="4" w:space="1" w:color="auto"/>
        </w:pBdr>
        <w:spacing w:line="276" w:lineRule="auto"/>
        <w:rPr>
          <w:i/>
          <w:iCs/>
          <w:sz w:val="18"/>
          <w:szCs w:val="18"/>
        </w:rPr>
      </w:pPr>
      <w:r>
        <w:rPr>
          <w:b/>
          <w:bCs/>
          <w:sz w:val="18"/>
          <w:szCs w:val="18"/>
        </w:rPr>
        <w:lastRenderedPageBreak/>
        <w:t xml:space="preserve">Zum Verband: </w:t>
      </w:r>
      <w:r>
        <w:rPr>
          <w:i/>
          <w:iCs/>
          <w:sz w:val="18"/>
          <w:szCs w:val="18"/>
        </w:rPr>
        <w:t xml:space="preserve">MIRO vertritt auf Bundes- und Europaebene die Interessen der Kies- und Sand-, Quarz- sowie Natursteinindustrie. Der Verband spricht für rund 1.600 Unternehmen mit fast 2.700 Werken in Deutschland, die ca. 22.500 Mitarbeiter beschäftigen. </w:t>
      </w:r>
      <w:r>
        <w:rPr>
          <w:i/>
          <w:iCs/>
          <w:sz w:val="18"/>
          <w:szCs w:val="18"/>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r>
        <w:rPr>
          <w:i/>
          <w:iCs/>
          <w:sz w:val="18"/>
          <w:szCs w:val="18"/>
        </w:rPr>
        <w:t xml:space="preserve"> </w:t>
      </w:r>
    </w:p>
    <w:p w:rsidR="0046026E" w:rsidRDefault="0046026E" w:rsidP="0046026E">
      <w:pPr>
        <w:pStyle w:val="Default"/>
        <w:spacing w:line="360" w:lineRule="auto"/>
      </w:pPr>
    </w:p>
    <w:p w:rsidR="0046026E" w:rsidRDefault="0046026E" w:rsidP="0046026E">
      <w:pPr>
        <w:pStyle w:val="Textkrper21"/>
        <w:tabs>
          <w:tab w:val="left" w:pos="4253"/>
        </w:tabs>
        <w:spacing w:after="120" w:line="360" w:lineRule="auto"/>
        <w:ind w:right="0"/>
        <w:jc w:val="both"/>
        <w:rPr>
          <w:rFonts w:cs="Arial"/>
          <w:b/>
          <w:i/>
          <w:szCs w:val="24"/>
        </w:rPr>
      </w:pPr>
      <w:r>
        <w:rPr>
          <w:rFonts w:cs="Arial"/>
          <w:b/>
          <w:i/>
          <w:szCs w:val="24"/>
        </w:rPr>
        <w:t>Ansprechpartner für Redaktionen:</w:t>
      </w:r>
    </w:p>
    <w:p w:rsidR="0046026E" w:rsidRDefault="0046026E" w:rsidP="0046026E">
      <w:pPr>
        <w:tabs>
          <w:tab w:val="left" w:pos="4536"/>
        </w:tabs>
        <w:contextualSpacing/>
        <w:rPr>
          <w:rFonts w:ascii="Arial" w:hAnsi="Arial" w:cs="Arial"/>
          <w:b/>
          <w:bCs/>
          <w:sz w:val="18"/>
          <w:szCs w:val="18"/>
        </w:rPr>
      </w:pPr>
      <w:r>
        <w:rPr>
          <w:rFonts w:ascii="Arial" w:hAnsi="Arial" w:cs="Arial"/>
          <w:b/>
          <w:bCs/>
          <w:sz w:val="18"/>
          <w:szCs w:val="18"/>
        </w:rPr>
        <w:t>Bundesverband Mineralische Rohstoffe e.V. (MIRO)</w:t>
      </w:r>
    </w:p>
    <w:p w:rsidR="0046026E" w:rsidRDefault="0046026E" w:rsidP="0046026E">
      <w:pPr>
        <w:tabs>
          <w:tab w:val="left" w:pos="4536"/>
        </w:tabs>
        <w:contextualSpacing/>
        <w:rPr>
          <w:rFonts w:ascii="Arial" w:hAnsi="Arial" w:cs="Arial"/>
          <w:sz w:val="18"/>
          <w:szCs w:val="18"/>
        </w:rPr>
      </w:pPr>
      <w:r>
        <w:rPr>
          <w:rFonts w:ascii="Arial" w:hAnsi="Arial" w:cs="Arial"/>
          <w:sz w:val="18"/>
          <w:szCs w:val="18"/>
        </w:rPr>
        <w:t>Susanne Funk, Geschäftsführerin Politik und Öffentlichkeitsarbeit</w:t>
      </w:r>
    </w:p>
    <w:p w:rsidR="0046026E" w:rsidRDefault="00A355AB" w:rsidP="0046026E">
      <w:pPr>
        <w:tabs>
          <w:tab w:val="left" w:pos="4536"/>
        </w:tabs>
        <w:contextualSpacing/>
        <w:rPr>
          <w:rFonts w:ascii="Arial" w:hAnsi="Arial" w:cs="Arial"/>
          <w:sz w:val="18"/>
          <w:szCs w:val="18"/>
        </w:rPr>
      </w:pPr>
      <w:hyperlink r:id="rId5" w:history="1">
        <w:r w:rsidR="0046026E">
          <w:rPr>
            <w:rStyle w:val="Hyperlink"/>
            <w:rFonts w:ascii="Arial" w:eastAsia="Times New Roman" w:hAnsi="Arial" w:cs="Arial"/>
            <w:sz w:val="18"/>
            <w:szCs w:val="18"/>
            <w:lang w:eastAsia="de-DE"/>
          </w:rPr>
          <w:t>funk@bv-miro.org</w:t>
        </w:r>
      </w:hyperlink>
      <w:r w:rsidR="0046026E">
        <w:rPr>
          <w:rFonts w:ascii="Arial" w:hAnsi="Arial" w:cs="Arial"/>
          <w:sz w:val="18"/>
          <w:szCs w:val="18"/>
        </w:rPr>
        <w:t xml:space="preserve"> </w:t>
      </w:r>
    </w:p>
    <w:p w:rsidR="0046026E" w:rsidRDefault="0046026E" w:rsidP="0046026E">
      <w:pPr>
        <w:tabs>
          <w:tab w:val="left" w:pos="4536"/>
        </w:tabs>
        <w:contextualSpacing/>
        <w:rPr>
          <w:rFonts w:ascii="Arial" w:eastAsia="Times New Roman" w:hAnsi="Arial" w:cs="Arial"/>
          <w:sz w:val="18"/>
          <w:szCs w:val="18"/>
          <w:lang w:eastAsia="de-DE"/>
        </w:rPr>
      </w:pPr>
      <w:r>
        <w:rPr>
          <w:rFonts w:ascii="Arial" w:hAnsi="Arial" w:cs="Arial"/>
          <w:sz w:val="18"/>
          <w:szCs w:val="18"/>
        </w:rPr>
        <w:t>Tel.: 030 – 2021 566 22</w:t>
      </w:r>
      <w:r>
        <w:rPr>
          <w:rFonts w:ascii="Arial" w:eastAsia="Times New Roman" w:hAnsi="Arial" w:cs="Arial"/>
          <w:sz w:val="18"/>
          <w:szCs w:val="18"/>
          <w:lang w:eastAsia="de-DE"/>
        </w:rPr>
        <w:t xml:space="preserve"> </w:t>
      </w:r>
    </w:p>
    <w:p w:rsidR="0046026E" w:rsidRDefault="0046026E" w:rsidP="0046026E">
      <w:pPr>
        <w:tabs>
          <w:tab w:val="left" w:pos="4639"/>
        </w:tabs>
        <w:contextualSpacing/>
        <w:rPr>
          <w:rFonts w:ascii="Arial" w:eastAsia="Times New Roman" w:hAnsi="Arial" w:cs="Arial"/>
          <w:sz w:val="18"/>
          <w:szCs w:val="18"/>
          <w:lang w:eastAsia="de-DE"/>
        </w:rPr>
      </w:pPr>
      <w:r>
        <w:rPr>
          <w:rFonts w:ascii="Arial" w:eastAsia="Times New Roman" w:hAnsi="Arial" w:cs="Arial"/>
          <w:sz w:val="18"/>
          <w:szCs w:val="18"/>
          <w:lang w:eastAsia="de-DE"/>
        </w:rPr>
        <w:t>Mobil 0175 699 5498</w:t>
      </w:r>
    </w:p>
    <w:p w:rsidR="0046026E" w:rsidRDefault="0046026E" w:rsidP="0046026E">
      <w:pPr>
        <w:pStyle w:val="StandardWeb"/>
        <w:spacing w:before="0" w:beforeAutospacing="0" w:after="120" w:afterAutospacing="0" w:line="276" w:lineRule="auto"/>
        <w:rPr>
          <w:rFonts w:ascii="Arial" w:hAnsi="Arial" w:cs="Arial"/>
          <w:sz w:val="18"/>
          <w:szCs w:val="18"/>
        </w:rPr>
      </w:pPr>
    </w:p>
    <w:p w:rsidR="0046026E" w:rsidRDefault="0046026E" w:rsidP="0046026E">
      <w:pPr>
        <w:pStyle w:val="StandardWeb"/>
        <w:spacing w:before="0" w:beforeAutospacing="0" w:after="120" w:afterAutospacing="0" w:line="276" w:lineRule="auto"/>
        <w:rPr>
          <w:rFonts w:ascii="Arial" w:hAnsi="Arial" w:cs="Arial"/>
          <w:sz w:val="18"/>
          <w:szCs w:val="18"/>
        </w:rPr>
      </w:pPr>
      <w:r>
        <w:rPr>
          <w:rFonts w:ascii="Arial" w:hAnsi="Arial" w:cs="Arial"/>
          <w:sz w:val="18"/>
          <w:szCs w:val="18"/>
        </w:rPr>
        <w:t>Gabriela Schulz (Pressearbeit)</w:t>
      </w:r>
      <w:r>
        <w:rPr>
          <w:rFonts w:ascii="Arial" w:hAnsi="Arial" w:cs="Arial"/>
          <w:sz w:val="18"/>
          <w:szCs w:val="18"/>
        </w:rPr>
        <w:br/>
        <w:t>Tel.: 0171 536 96 29</w:t>
      </w:r>
      <w:r>
        <w:rPr>
          <w:rFonts w:ascii="Arial" w:hAnsi="Arial" w:cs="Arial"/>
          <w:sz w:val="18"/>
          <w:szCs w:val="18"/>
        </w:rPr>
        <w:br/>
      </w:r>
      <w:hyperlink r:id="rId6" w:history="1">
        <w:r>
          <w:rPr>
            <w:rStyle w:val="Hyperlink"/>
            <w:rFonts w:ascii="Arial" w:hAnsi="Arial" w:cs="Arial"/>
            <w:sz w:val="18"/>
            <w:szCs w:val="18"/>
          </w:rPr>
          <w:t>schulz@bv-miro.org</w:t>
        </w:r>
      </w:hyperlink>
      <w:r>
        <w:rPr>
          <w:rFonts w:ascii="Arial" w:hAnsi="Arial" w:cs="Arial"/>
          <w:sz w:val="18"/>
          <w:szCs w:val="18"/>
        </w:rPr>
        <w:t xml:space="preserve"> </w:t>
      </w:r>
    </w:p>
    <w:p w:rsidR="003A2961" w:rsidRDefault="003A2961"/>
    <w:sectPr w:rsidR="003A2961" w:rsidSect="0046026E">
      <w:pgSz w:w="11906" w:h="16838"/>
      <w:pgMar w:top="1417" w:right="991"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026E"/>
    <w:rsid w:val="00063AD4"/>
    <w:rsid w:val="00196AF5"/>
    <w:rsid w:val="001F7755"/>
    <w:rsid w:val="003A2961"/>
    <w:rsid w:val="0046026E"/>
    <w:rsid w:val="00A355AB"/>
    <w:rsid w:val="00A90605"/>
    <w:rsid w:val="00F938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026E"/>
    <w:rPr>
      <w:color w:val="0563C1" w:themeColor="hyperlink"/>
      <w:u w:val="single"/>
    </w:rPr>
  </w:style>
  <w:style w:type="paragraph" w:styleId="StandardWeb">
    <w:name w:val="Normal (Web)"/>
    <w:basedOn w:val="Standard"/>
    <w:uiPriority w:val="99"/>
    <w:semiHidden/>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Sprechblasentext">
    <w:name w:val="Balloon Text"/>
    <w:basedOn w:val="Standard"/>
    <w:link w:val="SprechblasentextZchn"/>
    <w:uiPriority w:val="99"/>
    <w:semiHidden/>
    <w:unhideWhenUsed/>
    <w:rsid w:val="001F77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77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ulz@bv-miro.org" TargetMode="External"/><Relationship Id="rId5" Type="http://schemas.openxmlformats.org/officeDocument/2006/relationships/hyperlink" Target="mailto:funk@bv-miro.org"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3014</Characters>
  <Application>Microsoft Office Word</Application>
  <DocSecurity>0</DocSecurity>
  <Lines>25</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Schulz</dc:creator>
  <cp:lastModifiedBy>User</cp:lastModifiedBy>
  <cp:revision>2</cp:revision>
  <cp:lastPrinted>2021-12-06T15:46:00Z</cp:lastPrinted>
  <dcterms:created xsi:type="dcterms:W3CDTF">2021-12-07T11:44:00Z</dcterms:created>
  <dcterms:modified xsi:type="dcterms:W3CDTF">2021-12-07T11:44:00Z</dcterms:modified>
</cp:coreProperties>
</file>