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00E53" w14:textId="3477C9C0" w:rsidR="00EE42D0" w:rsidRPr="00EE42D0" w:rsidRDefault="00EE42D0" w:rsidP="00BD7BEE">
      <w:pPr>
        <w:spacing w:line="360" w:lineRule="auto"/>
        <w:rPr>
          <w:rFonts w:ascii="Arial" w:hAnsi="Arial" w:cs="Arial"/>
        </w:rPr>
      </w:pPr>
      <w:bookmarkStart w:id="0" w:name="_Hlk103337988"/>
      <w:r>
        <w:rPr>
          <w:rFonts w:ascii="Arial" w:hAnsi="Arial" w:cs="Arial"/>
        </w:rPr>
        <w:t>(K)ein schönes Ei gelegt</w:t>
      </w:r>
    </w:p>
    <w:p w14:paraId="57525AAC" w14:textId="1237E1BE" w:rsidR="00EE42D0" w:rsidRPr="00BD7BEE" w:rsidRDefault="00EE42D0" w:rsidP="00BD7BEE">
      <w:pPr>
        <w:spacing w:line="360" w:lineRule="auto"/>
        <w:rPr>
          <w:rFonts w:ascii="Arial" w:hAnsi="Arial" w:cs="Arial"/>
          <w:b/>
          <w:bCs/>
          <w:sz w:val="36"/>
          <w:szCs w:val="36"/>
        </w:rPr>
      </w:pPr>
      <w:r w:rsidRPr="00BD7BEE">
        <w:rPr>
          <w:rFonts w:ascii="Arial" w:hAnsi="Arial" w:cs="Arial"/>
          <w:b/>
          <w:bCs/>
          <w:sz w:val="36"/>
          <w:szCs w:val="36"/>
        </w:rPr>
        <w:t>„Osterpaket“ der Bundesregierung bremst Photovoltaik auf Baggerseen aus</w:t>
      </w:r>
    </w:p>
    <w:p w14:paraId="1175FB0E" w14:textId="3C6612AF" w:rsidR="00F70820" w:rsidRDefault="00EE42D0" w:rsidP="00BD7BEE">
      <w:pPr>
        <w:spacing w:line="360" w:lineRule="auto"/>
        <w:rPr>
          <w:rFonts w:ascii="Arial" w:hAnsi="Arial" w:cs="Arial"/>
          <w:b/>
          <w:bCs/>
        </w:rPr>
      </w:pPr>
      <w:r w:rsidRPr="00BD7BEE">
        <w:rPr>
          <w:rFonts w:ascii="Arial" w:hAnsi="Arial" w:cs="Arial"/>
          <w:b/>
          <w:bCs/>
          <w:lang w:eastAsia="de-DE"/>
        </w:rPr>
        <w:t xml:space="preserve">Versorgungssicherheit </w:t>
      </w:r>
      <w:r w:rsidR="00F70820" w:rsidRPr="00BD7BEE">
        <w:rPr>
          <w:rFonts w:ascii="Arial" w:hAnsi="Arial" w:cs="Arial"/>
          <w:b/>
          <w:bCs/>
          <w:lang w:eastAsia="de-DE"/>
        </w:rPr>
        <w:t>bei</w:t>
      </w:r>
      <w:r w:rsidRPr="00BD7BEE">
        <w:rPr>
          <w:rFonts w:ascii="Arial" w:hAnsi="Arial" w:cs="Arial"/>
          <w:b/>
          <w:bCs/>
          <w:lang w:eastAsia="de-DE"/>
        </w:rPr>
        <w:t xml:space="preserve"> Wärmeenergie und Strom herzustellen, sollte </w:t>
      </w:r>
      <w:r w:rsidR="00F70820" w:rsidRPr="00BD7BEE">
        <w:rPr>
          <w:rFonts w:ascii="Arial" w:hAnsi="Arial" w:cs="Arial"/>
          <w:b/>
          <w:bCs/>
        </w:rPr>
        <w:t xml:space="preserve">gerade auch in Anbetracht des Krieges in der Ukraine und damit zusammenhängender </w:t>
      </w:r>
      <w:r w:rsidR="00BD7BEE" w:rsidRPr="00BD7BEE">
        <w:rPr>
          <w:rFonts w:ascii="Arial" w:hAnsi="Arial" w:cs="Arial"/>
          <w:b/>
          <w:bCs/>
        </w:rPr>
        <w:t>Unsicherheiten</w:t>
      </w:r>
      <w:r w:rsidR="00F70820" w:rsidRPr="00BD7BEE">
        <w:rPr>
          <w:rFonts w:ascii="Arial" w:hAnsi="Arial" w:cs="Arial"/>
          <w:b/>
          <w:bCs/>
          <w:lang w:eastAsia="de-DE"/>
        </w:rPr>
        <w:t xml:space="preserve"> ein dringendes Anliegen aller diesbezüglichen Entscheidungsträger sein. </w:t>
      </w:r>
      <w:r w:rsidR="00BD7BEE" w:rsidRPr="00BD7BEE">
        <w:rPr>
          <w:rFonts w:ascii="Arial" w:hAnsi="Arial" w:cs="Arial"/>
          <w:b/>
          <w:bCs/>
        </w:rPr>
        <w:t>Genau deshalb</w:t>
      </w:r>
      <w:r w:rsidR="00F70820" w:rsidRPr="00BD7BEE">
        <w:rPr>
          <w:rFonts w:ascii="Arial" w:hAnsi="Arial" w:cs="Arial"/>
          <w:b/>
          <w:bCs/>
        </w:rPr>
        <w:t xml:space="preserve"> zielt auch </w:t>
      </w:r>
      <w:r w:rsidRPr="00BD7BEE">
        <w:rPr>
          <w:rFonts w:ascii="Arial" w:hAnsi="Arial" w:cs="Arial"/>
          <w:b/>
          <w:bCs/>
        </w:rPr>
        <w:t>das „Osterpaket“ der Bundesregierung zeitlich und räumlich auf einen beschleunigten Ausbau der erneuerbaren Energien</w:t>
      </w:r>
      <w:r w:rsidR="00F70820" w:rsidRPr="00BD7BEE">
        <w:rPr>
          <w:rFonts w:ascii="Arial" w:hAnsi="Arial" w:cs="Arial"/>
          <w:b/>
          <w:bCs/>
        </w:rPr>
        <w:t xml:space="preserve"> ab</w:t>
      </w:r>
      <w:r w:rsidRPr="00BD7BEE">
        <w:rPr>
          <w:rFonts w:ascii="Arial" w:hAnsi="Arial" w:cs="Arial"/>
          <w:b/>
          <w:bCs/>
        </w:rPr>
        <w:t xml:space="preserve">. </w:t>
      </w:r>
      <w:r w:rsidR="00F70820" w:rsidRPr="00BD7BEE">
        <w:rPr>
          <w:rFonts w:ascii="Arial" w:hAnsi="Arial" w:cs="Arial"/>
          <w:b/>
          <w:bCs/>
        </w:rPr>
        <w:t xml:space="preserve">Unverständlich ist, dass hierbei in diesem Artikelgesetz das Potenzial für schwimmende Photovoltaik-Anlagen (PV) unnötigerweise missachtet wird. </w:t>
      </w:r>
    </w:p>
    <w:p w14:paraId="32E796F8" w14:textId="77777777" w:rsidR="00BD7BEE" w:rsidRPr="00BD7BEE" w:rsidRDefault="00BD7BEE" w:rsidP="00BD7BEE">
      <w:pPr>
        <w:spacing w:line="360" w:lineRule="auto"/>
        <w:rPr>
          <w:rFonts w:ascii="Arial" w:hAnsi="Arial" w:cs="Arial"/>
          <w:b/>
          <w:bCs/>
        </w:rPr>
      </w:pPr>
    </w:p>
    <w:p w14:paraId="0B597EB0" w14:textId="28151EB1" w:rsidR="00F70820" w:rsidRDefault="00EE42D0" w:rsidP="00BD7BEE">
      <w:pPr>
        <w:spacing w:line="360" w:lineRule="auto"/>
        <w:rPr>
          <w:rFonts w:ascii="Arial" w:hAnsi="Arial" w:cs="Arial"/>
        </w:rPr>
      </w:pPr>
      <w:r w:rsidRPr="00EE42D0">
        <w:rPr>
          <w:rFonts w:ascii="Arial" w:hAnsi="Arial" w:cs="Arial"/>
        </w:rPr>
        <w:t>Auf zahlreichen, dezentral gelegenen Baggerseen</w:t>
      </w:r>
      <w:r w:rsidR="00F70820">
        <w:rPr>
          <w:rFonts w:ascii="Arial" w:hAnsi="Arial" w:cs="Arial"/>
        </w:rPr>
        <w:t xml:space="preserve">, die im Zuge einer vormaligen Sand- und Kiesgewinnung entstanden sind, </w:t>
      </w:r>
      <w:r w:rsidRPr="00EE42D0">
        <w:rPr>
          <w:rFonts w:ascii="Arial" w:hAnsi="Arial" w:cs="Arial"/>
        </w:rPr>
        <w:t>wäre ein Zubau schwimmende</w:t>
      </w:r>
      <w:r w:rsidR="00BD7BEE">
        <w:rPr>
          <w:rFonts w:ascii="Arial" w:hAnsi="Arial" w:cs="Arial"/>
        </w:rPr>
        <w:t>r</w:t>
      </w:r>
      <w:r w:rsidRPr="00EE42D0">
        <w:rPr>
          <w:rFonts w:ascii="Arial" w:hAnsi="Arial" w:cs="Arial"/>
        </w:rPr>
        <w:t xml:space="preserve"> PV-Anlagen zügig möglich. </w:t>
      </w:r>
      <w:r w:rsidR="00F70820">
        <w:rPr>
          <w:rFonts w:ascii="Arial" w:hAnsi="Arial" w:cs="Arial"/>
        </w:rPr>
        <w:t xml:space="preserve">Zwar bleiben </w:t>
      </w:r>
      <w:r w:rsidR="00BD7BEE">
        <w:rPr>
          <w:rFonts w:ascii="Arial" w:hAnsi="Arial" w:cs="Arial"/>
        </w:rPr>
        <w:t xml:space="preserve">derartige </w:t>
      </w:r>
      <w:r w:rsidR="00F70820" w:rsidRPr="00EE42D0">
        <w:rPr>
          <w:rFonts w:ascii="Arial" w:hAnsi="Arial" w:cs="Arial"/>
        </w:rPr>
        <w:t xml:space="preserve">Anlagen grundsätzlich genehmigungsfähig, </w:t>
      </w:r>
      <w:r w:rsidR="00F70820">
        <w:rPr>
          <w:rFonts w:ascii="Arial" w:hAnsi="Arial" w:cs="Arial"/>
        </w:rPr>
        <w:t xml:space="preserve">allerdings lässt der </w:t>
      </w:r>
      <w:r w:rsidR="00F70820" w:rsidRPr="00EE42D0">
        <w:rPr>
          <w:rFonts w:ascii="Arial" w:hAnsi="Arial" w:cs="Arial"/>
        </w:rPr>
        <w:t>Artikel 12 § 36 WHG erkenn</w:t>
      </w:r>
      <w:r w:rsidR="00F70820">
        <w:rPr>
          <w:rFonts w:ascii="Arial" w:hAnsi="Arial" w:cs="Arial"/>
        </w:rPr>
        <w:t>en</w:t>
      </w:r>
      <w:r w:rsidR="00F70820" w:rsidRPr="00EE42D0">
        <w:rPr>
          <w:rFonts w:ascii="Arial" w:hAnsi="Arial" w:cs="Arial"/>
        </w:rPr>
        <w:t xml:space="preserve">, dass </w:t>
      </w:r>
      <w:r w:rsidR="00F70820">
        <w:rPr>
          <w:rFonts w:ascii="Arial" w:hAnsi="Arial" w:cs="Arial"/>
        </w:rPr>
        <w:t xml:space="preserve">die Errichtung von </w:t>
      </w:r>
      <w:r w:rsidR="00F70820" w:rsidRPr="00EE42D0">
        <w:rPr>
          <w:rFonts w:ascii="Arial" w:hAnsi="Arial" w:cs="Arial"/>
        </w:rPr>
        <w:t>Floating-PV-Anlagen zukünftig stark</w:t>
      </w:r>
      <w:r w:rsidR="004D613F">
        <w:rPr>
          <w:rFonts w:ascii="Arial" w:hAnsi="Arial" w:cs="Arial"/>
        </w:rPr>
        <w:t>en</w:t>
      </w:r>
      <w:r w:rsidR="00F70820" w:rsidRPr="00EE42D0">
        <w:rPr>
          <w:rFonts w:ascii="Arial" w:hAnsi="Arial" w:cs="Arial"/>
        </w:rPr>
        <w:t xml:space="preserve"> </w:t>
      </w:r>
      <w:r w:rsidR="004D613F">
        <w:rPr>
          <w:rFonts w:ascii="Arial" w:hAnsi="Arial" w:cs="Arial"/>
        </w:rPr>
        <w:t>B</w:t>
      </w:r>
      <w:r w:rsidR="00F70820" w:rsidRPr="00EE42D0">
        <w:rPr>
          <w:rFonts w:ascii="Arial" w:hAnsi="Arial" w:cs="Arial"/>
        </w:rPr>
        <w:t>eschränk</w:t>
      </w:r>
      <w:r w:rsidR="004D613F">
        <w:rPr>
          <w:rFonts w:ascii="Arial" w:hAnsi="Arial" w:cs="Arial"/>
        </w:rPr>
        <w:t>ungen unterlieg</w:t>
      </w:r>
      <w:r w:rsidR="00F70820" w:rsidRPr="00EE42D0">
        <w:rPr>
          <w:rFonts w:ascii="Arial" w:hAnsi="Arial" w:cs="Arial"/>
        </w:rPr>
        <w:t>en soll</w:t>
      </w:r>
      <w:r w:rsidR="004D613F">
        <w:rPr>
          <w:rFonts w:ascii="Arial" w:hAnsi="Arial" w:cs="Arial"/>
        </w:rPr>
        <w:t>. G</w:t>
      </w:r>
      <w:r w:rsidR="00F70820" w:rsidRPr="00EE42D0">
        <w:rPr>
          <w:rFonts w:ascii="Arial" w:hAnsi="Arial" w:cs="Arial"/>
        </w:rPr>
        <w:t>anz im Gegensatz zu den bekundeten Absichten der Bundesregierung</w:t>
      </w:r>
      <w:r w:rsidR="004D613F">
        <w:rPr>
          <w:rFonts w:ascii="Arial" w:hAnsi="Arial" w:cs="Arial"/>
        </w:rPr>
        <w:t xml:space="preserve">, müssten demnach </w:t>
      </w:r>
      <w:r w:rsidR="00F70820" w:rsidRPr="00EE42D0">
        <w:rPr>
          <w:rFonts w:ascii="Arial" w:hAnsi="Arial" w:cs="Arial"/>
        </w:rPr>
        <w:t>sämtliche schwimmenden PV-Anlagen einen Abstand von 50 Meter</w:t>
      </w:r>
      <w:r w:rsidR="004D613F">
        <w:rPr>
          <w:rFonts w:ascii="Arial" w:hAnsi="Arial" w:cs="Arial"/>
        </w:rPr>
        <w:t>n</w:t>
      </w:r>
      <w:r w:rsidR="00F70820" w:rsidRPr="00EE42D0">
        <w:rPr>
          <w:rFonts w:ascii="Arial" w:hAnsi="Arial" w:cs="Arial"/>
        </w:rPr>
        <w:t xml:space="preserve"> zum Ufer haben oder </w:t>
      </w:r>
      <w:r w:rsidR="004D613F" w:rsidRPr="00EE42D0">
        <w:rPr>
          <w:rFonts w:ascii="Arial" w:hAnsi="Arial" w:cs="Arial"/>
        </w:rPr>
        <w:t xml:space="preserve">dürfen </w:t>
      </w:r>
      <w:r w:rsidR="00F70820" w:rsidRPr="00EE42D0">
        <w:rPr>
          <w:rFonts w:ascii="Arial" w:hAnsi="Arial" w:cs="Arial"/>
        </w:rPr>
        <w:t>nicht mehr als 15 Prozent der Wasserfläche bedecken. Eine solche Pauschalierung ist nicht nachvollziehbar und entzöge der Energiewende enormes Poten</w:t>
      </w:r>
      <w:r w:rsidR="004D613F">
        <w:rPr>
          <w:rFonts w:ascii="Arial" w:hAnsi="Arial" w:cs="Arial"/>
        </w:rPr>
        <w:t>z</w:t>
      </w:r>
      <w:r w:rsidR="00F70820" w:rsidRPr="00EE42D0">
        <w:rPr>
          <w:rFonts w:ascii="Arial" w:hAnsi="Arial" w:cs="Arial"/>
        </w:rPr>
        <w:t xml:space="preserve">ial. </w:t>
      </w:r>
    </w:p>
    <w:p w14:paraId="0F42DD3C" w14:textId="7C4D3BC2" w:rsidR="004D613F" w:rsidRPr="00EE42D0" w:rsidRDefault="004D613F" w:rsidP="00BD7BEE">
      <w:pPr>
        <w:spacing w:line="360" w:lineRule="auto"/>
        <w:rPr>
          <w:rFonts w:ascii="Arial" w:hAnsi="Arial" w:cs="Arial"/>
        </w:rPr>
      </w:pPr>
      <w:r>
        <w:rPr>
          <w:rFonts w:ascii="Arial" w:hAnsi="Arial" w:cs="Arial"/>
        </w:rPr>
        <w:t xml:space="preserve">Der Bundesverband Mineralische Rohstoffe, MIRO, hat dazu eine Stellungnahme abgegeben und auf offenbar bestehende Fehlinterpretationen sowie auf die </w:t>
      </w:r>
      <w:r w:rsidRPr="00EE42D0">
        <w:rPr>
          <w:rFonts w:ascii="Arial" w:hAnsi="Arial" w:cs="Arial"/>
        </w:rPr>
        <w:t xml:space="preserve">besonderen Vorteile von PV-Anlagen auf Baggerseen </w:t>
      </w:r>
      <w:r>
        <w:rPr>
          <w:rFonts w:ascii="Arial" w:hAnsi="Arial" w:cs="Arial"/>
        </w:rPr>
        <w:t xml:space="preserve">hingewiesen. </w:t>
      </w:r>
      <w:r w:rsidRPr="00EE42D0">
        <w:rPr>
          <w:rFonts w:ascii="Arial" w:hAnsi="Arial" w:cs="Arial"/>
        </w:rPr>
        <w:t xml:space="preserve">Die typisch ortsnahe Versorgung mit mineralischen Rohstoffen und die Bürgerenergiewende ergänzen sich optimal. Das gilt besonders für schwimmende Photovoltaikanlagen, die in Nassgewinnungsstätten zum Einsatz kommen. Diese einzigartige Win-win-Situation wird durch das „Osterpaket" der Bundesregierung jedoch gefährdet. Die dort enthaltenen Vorgaben für Floating-PV-Anlagen würden dazu führen, dass nur noch wenige Seeflächen bzw. in </w:t>
      </w:r>
      <w:r w:rsidR="00CA54C9">
        <w:rPr>
          <w:rFonts w:ascii="Arial" w:hAnsi="Arial" w:cs="Arial"/>
        </w:rPr>
        <w:t xml:space="preserve">deutlich geringerem </w:t>
      </w:r>
      <w:proofErr w:type="spellStart"/>
      <w:r w:rsidRPr="00EE42D0">
        <w:rPr>
          <w:rFonts w:ascii="Arial" w:hAnsi="Arial" w:cs="Arial"/>
        </w:rPr>
        <w:t>geringe</w:t>
      </w:r>
      <w:r w:rsidR="00CA54C9">
        <w:rPr>
          <w:rFonts w:ascii="Arial" w:hAnsi="Arial" w:cs="Arial"/>
        </w:rPr>
        <w:t>re</w:t>
      </w:r>
      <w:r w:rsidRPr="00EE42D0">
        <w:rPr>
          <w:rFonts w:ascii="Arial" w:hAnsi="Arial" w:cs="Arial"/>
        </w:rPr>
        <w:t>m</w:t>
      </w:r>
      <w:proofErr w:type="spellEnd"/>
      <w:r w:rsidRPr="00EE42D0">
        <w:rPr>
          <w:rFonts w:ascii="Arial" w:hAnsi="Arial" w:cs="Arial"/>
        </w:rPr>
        <w:t xml:space="preserve"> Umfang für solche Projekte in Frage kommen. Das gesamtdeutsche Nutzungspoten</w:t>
      </w:r>
      <w:r w:rsidR="00BD7BEE">
        <w:rPr>
          <w:rFonts w:ascii="Arial" w:hAnsi="Arial" w:cs="Arial"/>
        </w:rPr>
        <w:t>z</w:t>
      </w:r>
      <w:r w:rsidRPr="00EE42D0">
        <w:rPr>
          <w:rFonts w:ascii="Arial" w:hAnsi="Arial" w:cs="Arial"/>
        </w:rPr>
        <w:t xml:space="preserve">ial für Floating-PV würde von über </w:t>
      </w:r>
      <w:r>
        <w:rPr>
          <w:rFonts w:ascii="Arial" w:hAnsi="Arial" w:cs="Arial"/>
        </w:rPr>
        <w:t>20</w:t>
      </w:r>
      <w:r w:rsidRPr="00EE42D0">
        <w:rPr>
          <w:rFonts w:ascii="Arial" w:hAnsi="Arial" w:cs="Arial"/>
        </w:rPr>
        <w:t xml:space="preserve"> auf </w:t>
      </w:r>
      <w:r>
        <w:rPr>
          <w:rFonts w:ascii="Arial" w:hAnsi="Arial" w:cs="Arial"/>
        </w:rPr>
        <w:t xml:space="preserve">nur noch </w:t>
      </w:r>
      <w:r w:rsidRPr="00EE42D0">
        <w:rPr>
          <w:rFonts w:ascii="Arial" w:hAnsi="Arial" w:cs="Arial"/>
        </w:rPr>
        <w:t xml:space="preserve">ein Gigawatt absinken. </w:t>
      </w:r>
    </w:p>
    <w:p w14:paraId="132DFBED" w14:textId="61FF4DF5" w:rsidR="004D613F" w:rsidRDefault="004D613F" w:rsidP="00BD7BEE">
      <w:pPr>
        <w:spacing w:line="360" w:lineRule="auto"/>
        <w:rPr>
          <w:rFonts w:ascii="Arial" w:hAnsi="Arial" w:cs="Arial"/>
        </w:rPr>
      </w:pPr>
    </w:p>
    <w:p w14:paraId="1A5E9C47" w14:textId="7A1700C5" w:rsidR="00BD7BEE" w:rsidRPr="00BD7BEE" w:rsidRDefault="00BD7BEE" w:rsidP="00BD7BEE">
      <w:pPr>
        <w:spacing w:line="360" w:lineRule="auto"/>
        <w:rPr>
          <w:rFonts w:ascii="Arial" w:hAnsi="Arial" w:cs="Arial"/>
          <w:b/>
          <w:bCs/>
        </w:rPr>
      </w:pPr>
      <w:r w:rsidRPr="00BD7BEE">
        <w:rPr>
          <w:rFonts w:ascii="Arial" w:hAnsi="Arial" w:cs="Arial"/>
          <w:b/>
          <w:bCs/>
        </w:rPr>
        <w:t xml:space="preserve">Erfahrungswissen </w:t>
      </w:r>
      <w:r>
        <w:rPr>
          <w:rFonts w:ascii="Arial" w:hAnsi="Arial" w:cs="Arial"/>
          <w:b/>
          <w:bCs/>
        </w:rPr>
        <w:t>versus</w:t>
      </w:r>
      <w:r w:rsidRPr="00BD7BEE">
        <w:rPr>
          <w:rFonts w:ascii="Arial" w:hAnsi="Arial" w:cs="Arial"/>
          <w:b/>
          <w:bCs/>
        </w:rPr>
        <w:t xml:space="preserve"> Vorsichtsvorgaben</w:t>
      </w:r>
    </w:p>
    <w:p w14:paraId="3F9B4237" w14:textId="3A9E1554" w:rsidR="004D613F" w:rsidRPr="0017186D" w:rsidRDefault="004D613F" w:rsidP="00BD7BEE">
      <w:pPr>
        <w:spacing w:line="360" w:lineRule="auto"/>
        <w:rPr>
          <w:rFonts w:ascii="Arial" w:hAnsi="Arial" w:cs="Arial"/>
        </w:rPr>
      </w:pPr>
      <w:r w:rsidRPr="00EE42D0">
        <w:rPr>
          <w:rFonts w:ascii="Arial" w:hAnsi="Arial" w:cs="Arial"/>
        </w:rPr>
        <w:t xml:space="preserve">Jedes Gewässer hat Besonderheiten, die in projektspezifischen Vorgaben angemessen berücksichtigt werden können. Für den Schutz der Ufer hat sich gerade bei Baggerseen in der Praxis ein Mindestabstand von fünf bis </w:t>
      </w:r>
      <w:r>
        <w:rPr>
          <w:rFonts w:ascii="Arial" w:hAnsi="Arial" w:cs="Arial"/>
        </w:rPr>
        <w:t>15</w:t>
      </w:r>
      <w:r w:rsidRPr="00EE42D0">
        <w:rPr>
          <w:rFonts w:ascii="Arial" w:hAnsi="Arial" w:cs="Arial"/>
        </w:rPr>
        <w:t xml:space="preserve"> Metern bewährt. Der geplante Mindestabstand von </w:t>
      </w:r>
      <w:r>
        <w:rPr>
          <w:rFonts w:ascii="Arial" w:hAnsi="Arial" w:cs="Arial"/>
        </w:rPr>
        <w:t>50</w:t>
      </w:r>
      <w:r w:rsidRPr="00EE42D0">
        <w:rPr>
          <w:rFonts w:ascii="Arial" w:hAnsi="Arial" w:cs="Arial"/>
        </w:rPr>
        <w:t xml:space="preserve"> Metern hingegen würde für einen großen Teil der Nassgewinnungsstätten das Aus </w:t>
      </w:r>
      <w:r w:rsidRPr="00EE42D0">
        <w:rPr>
          <w:rFonts w:ascii="Arial" w:hAnsi="Arial" w:cs="Arial"/>
        </w:rPr>
        <w:lastRenderedPageBreak/>
        <w:t>der erneuerbaren Energien bedeuten.</w:t>
      </w:r>
      <w:r w:rsidRPr="004D613F">
        <w:rPr>
          <w:rFonts w:ascii="Arial" w:hAnsi="Arial" w:cs="Arial"/>
        </w:rPr>
        <w:t xml:space="preserve"> </w:t>
      </w:r>
      <w:r w:rsidR="00166154">
        <w:rPr>
          <w:rFonts w:ascii="Arial" w:hAnsi="Arial" w:cs="Arial"/>
        </w:rPr>
        <w:t xml:space="preserve">Statt diese fatale Entscheidung zu treffen, ist </w:t>
      </w:r>
      <w:r w:rsidRPr="00EE42D0">
        <w:rPr>
          <w:rFonts w:ascii="Arial" w:hAnsi="Arial" w:cs="Arial"/>
        </w:rPr>
        <w:t xml:space="preserve">vielmehr sicherzustellen, dass die verfolgte Ausschlusswirkung nur sensible Flächen betrifft und umgekehrt keine Flächen für schwimmende PV-Anlagen entzogen werden, die praktisch konfliktfrei sind. </w:t>
      </w:r>
      <w:r w:rsidR="00166154" w:rsidRPr="0017186D">
        <w:rPr>
          <w:rFonts w:ascii="Arial" w:hAnsi="Arial" w:cs="Arial"/>
        </w:rPr>
        <w:t>Auch ist zu</w:t>
      </w:r>
      <w:r w:rsidRPr="0017186D">
        <w:rPr>
          <w:rFonts w:ascii="Arial" w:hAnsi="Arial" w:cs="Arial"/>
        </w:rPr>
        <w:t xml:space="preserve"> berücksichtig</w:t>
      </w:r>
      <w:r w:rsidR="00166154" w:rsidRPr="0017186D">
        <w:rPr>
          <w:rFonts w:ascii="Arial" w:hAnsi="Arial" w:cs="Arial"/>
        </w:rPr>
        <w:t>en</w:t>
      </w:r>
      <w:r w:rsidRPr="0017186D">
        <w:rPr>
          <w:rFonts w:ascii="Arial" w:hAnsi="Arial" w:cs="Arial"/>
        </w:rPr>
        <w:t>, dass PV-Anlagen auf Baggerseen viele positive Effekte haben können, wie eine reduzierte Verdunstungsrate mit entsprechender Klimarelevanz, ein geringerer Lichteinfall, der Algenbildung verhindert, die Entstehung eines Rückzugraumes für Fische oder auch eine vergleichsweise effizientere Energiegewinnung durch die Kühlung der PV-Module durch den Wasserkörper.</w:t>
      </w:r>
    </w:p>
    <w:p w14:paraId="613F7E34" w14:textId="25B2657A" w:rsidR="004D613F" w:rsidRPr="00EE42D0" w:rsidRDefault="00166154" w:rsidP="00BD7BEE">
      <w:pPr>
        <w:spacing w:line="360" w:lineRule="auto"/>
        <w:rPr>
          <w:rFonts w:ascii="Arial" w:hAnsi="Arial" w:cs="Arial"/>
        </w:rPr>
      </w:pPr>
      <w:r>
        <w:rPr>
          <w:rFonts w:ascii="Arial" w:hAnsi="Arial" w:cs="Arial"/>
        </w:rPr>
        <w:t xml:space="preserve">MIRO appelliert deshalb an die Bundesregierung, dass </w:t>
      </w:r>
      <w:r w:rsidR="004D613F" w:rsidRPr="00EE42D0">
        <w:rPr>
          <w:rFonts w:ascii="Arial" w:hAnsi="Arial" w:cs="Arial"/>
        </w:rPr>
        <w:t xml:space="preserve">die flächenmäßige Beschränkung in § 36 WHG-E </w:t>
      </w:r>
      <w:r>
        <w:rPr>
          <w:rFonts w:ascii="Arial" w:hAnsi="Arial" w:cs="Arial"/>
        </w:rPr>
        <w:t>zu streichen</w:t>
      </w:r>
      <w:r w:rsidR="004D613F" w:rsidRPr="00EE42D0">
        <w:rPr>
          <w:rFonts w:ascii="Arial" w:hAnsi="Arial" w:cs="Arial"/>
        </w:rPr>
        <w:t xml:space="preserve"> oder zumindest ab</w:t>
      </w:r>
      <w:r>
        <w:rPr>
          <w:rFonts w:ascii="Arial" w:hAnsi="Arial" w:cs="Arial"/>
        </w:rPr>
        <w:t>zu</w:t>
      </w:r>
      <w:r w:rsidR="004D613F" w:rsidRPr="00EE42D0">
        <w:rPr>
          <w:rFonts w:ascii="Arial" w:hAnsi="Arial" w:cs="Arial"/>
        </w:rPr>
        <w:t>milder</w:t>
      </w:r>
      <w:r>
        <w:rPr>
          <w:rFonts w:ascii="Arial" w:hAnsi="Arial" w:cs="Arial"/>
        </w:rPr>
        <w:t>n und formuliert in seiner</w:t>
      </w:r>
      <w:r w:rsidR="004D613F" w:rsidRPr="00EE42D0">
        <w:rPr>
          <w:rFonts w:ascii="Arial" w:hAnsi="Arial" w:cs="Arial"/>
        </w:rPr>
        <w:t xml:space="preserve"> </w:t>
      </w:r>
      <w:r w:rsidRPr="00EE42D0">
        <w:rPr>
          <w:rFonts w:ascii="Arial" w:hAnsi="Arial" w:cs="Arial"/>
        </w:rPr>
        <w:t xml:space="preserve">Stellungnahme </w:t>
      </w:r>
      <w:r>
        <w:rPr>
          <w:rFonts w:ascii="Arial" w:hAnsi="Arial" w:cs="Arial"/>
        </w:rPr>
        <w:t>dazu gut begründete</w:t>
      </w:r>
      <w:r w:rsidR="004D613F" w:rsidRPr="00EE42D0">
        <w:rPr>
          <w:rFonts w:ascii="Arial" w:hAnsi="Arial" w:cs="Arial"/>
        </w:rPr>
        <w:t xml:space="preserve"> Vorschläge</w:t>
      </w:r>
      <w:r>
        <w:rPr>
          <w:rFonts w:ascii="Arial" w:hAnsi="Arial" w:cs="Arial"/>
        </w:rPr>
        <w:t>.</w:t>
      </w:r>
    </w:p>
    <w:p w14:paraId="7D15CFD3" w14:textId="4D1682FB" w:rsidR="004D613F" w:rsidRPr="00EE42D0" w:rsidRDefault="00166154" w:rsidP="00BD7BEE">
      <w:pPr>
        <w:spacing w:line="360" w:lineRule="auto"/>
        <w:rPr>
          <w:rFonts w:ascii="Arial" w:hAnsi="Arial" w:cs="Arial"/>
        </w:rPr>
      </w:pPr>
      <w:r>
        <w:rPr>
          <w:rFonts w:ascii="Arial" w:hAnsi="Arial" w:cs="Arial"/>
        </w:rPr>
        <w:t xml:space="preserve">Festzuhalten bleibt: </w:t>
      </w:r>
      <w:r w:rsidR="004D613F" w:rsidRPr="00EE42D0">
        <w:rPr>
          <w:rFonts w:ascii="Arial" w:hAnsi="Arial" w:cs="Arial"/>
        </w:rPr>
        <w:t xml:space="preserve">Wenn die Energiewende </w:t>
      </w:r>
      <w:r>
        <w:rPr>
          <w:rFonts w:ascii="Arial" w:hAnsi="Arial" w:cs="Arial"/>
        </w:rPr>
        <w:t xml:space="preserve">im Zeitraffer </w:t>
      </w:r>
      <w:r w:rsidR="004D613F" w:rsidRPr="00EE42D0">
        <w:rPr>
          <w:rFonts w:ascii="Arial" w:hAnsi="Arial" w:cs="Arial"/>
        </w:rPr>
        <w:t>gelingen soll, müssen die vorhandenen Poten</w:t>
      </w:r>
      <w:r>
        <w:rPr>
          <w:rFonts w:ascii="Arial" w:hAnsi="Arial" w:cs="Arial"/>
        </w:rPr>
        <w:t>z</w:t>
      </w:r>
      <w:r w:rsidR="004D613F" w:rsidRPr="00EE42D0">
        <w:rPr>
          <w:rFonts w:ascii="Arial" w:hAnsi="Arial" w:cs="Arial"/>
        </w:rPr>
        <w:t xml:space="preserve">iale für Photovoltaikanlagen schneller nutzbar gemacht werden. </w:t>
      </w:r>
      <w:r>
        <w:rPr>
          <w:rFonts w:ascii="Arial" w:hAnsi="Arial" w:cs="Arial"/>
        </w:rPr>
        <w:t xml:space="preserve">Zusätzlich sollten </w:t>
      </w:r>
      <w:r w:rsidR="004D613F" w:rsidRPr="00EE42D0">
        <w:rPr>
          <w:rFonts w:ascii="Arial" w:hAnsi="Arial" w:cs="Arial"/>
        </w:rPr>
        <w:t xml:space="preserve">die </w:t>
      </w:r>
      <w:r>
        <w:rPr>
          <w:rFonts w:ascii="Arial" w:hAnsi="Arial" w:cs="Arial"/>
        </w:rPr>
        <w:t xml:space="preserve">entsprechenden </w:t>
      </w:r>
      <w:r w:rsidR="004D613F" w:rsidRPr="00EE42D0">
        <w:rPr>
          <w:rFonts w:ascii="Arial" w:hAnsi="Arial" w:cs="Arial"/>
        </w:rPr>
        <w:t xml:space="preserve">Genehmigungsverfahren gestrafft und </w:t>
      </w:r>
      <w:r>
        <w:rPr>
          <w:rFonts w:ascii="Arial" w:hAnsi="Arial" w:cs="Arial"/>
        </w:rPr>
        <w:t xml:space="preserve">im Sternverfahren </w:t>
      </w:r>
      <w:r w:rsidR="004D613F" w:rsidRPr="00EE42D0">
        <w:rPr>
          <w:rFonts w:ascii="Arial" w:hAnsi="Arial" w:cs="Arial"/>
        </w:rPr>
        <w:t xml:space="preserve">beschleunigt werden. Konkrete Entscheidungsfristen oder Zustimmungsfiktionen </w:t>
      </w:r>
      <w:r>
        <w:rPr>
          <w:rFonts w:ascii="Arial" w:hAnsi="Arial" w:cs="Arial"/>
        </w:rPr>
        <w:t>würden</w:t>
      </w:r>
      <w:r w:rsidR="004D613F" w:rsidRPr="00EE42D0">
        <w:rPr>
          <w:rFonts w:ascii="Arial" w:hAnsi="Arial" w:cs="Arial"/>
        </w:rPr>
        <w:t xml:space="preserve"> die zeitnahe Umsetzung von nachhaltigen Energieprojekten gewährleisten.</w:t>
      </w:r>
      <w:r w:rsidR="00BD7BEE" w:rsidRPr="00BD7BEE">
        <w:rPr>
          <w:rFonts w:ascii="Arial" w:hAnsi="Arial" w:cs="Arial"/>
        </w:rPr>
        <w:t xml:space="preserve"> </w:t>
      </w:r>
      <w:r w:rsidR="00BD7BEE">
        <w:rPr>
          <w:rFonts w:ascii="Arial" w:hAnsi="Arial" w:cs="Arial"/>
        </w:rPr>
        <w:t>Nur Pragmatismus hilft uns hier schnell weiter</w:t>
      </w:r>
      <w:r w:rsidR="00BD7BEE" w:rsidRPr="00EE42D0">
        <w:rPr>
          <w:rFonts w:ascii="Arial" w:hAnsi="Arial" w:cs="Arial"/>
        </w:rPr>
        <w:t>.</w:t>
      </w:r>
    </w:p>
    <w:p w14:paraId="78CE176B" w14:textId="4965B61D" w:rsidR="001C6525" w:rsidRPr="00EE42D0" w:rsidRDefault="00166154" w:rsidP="00BD7BEE">
      <w:pPr>
        <w:spacing w:line="360" w:lineRule="auto"/>
        <w:rPr>
          <w:rFonts w:ascii="Arial" w:hAnsi="Arial" w:cs="Arial"/>
        </w:rPr>
      </w:pPr>
      <w:r>
        <w:rPr>
          <w:rFonts w:ascii="Arial" w:hAnsi="Arial" w:cs="Arial"/>
        </w:rPr>
        <w:t xml:space="preserve">Die Betriebe der </w:t>
      </w:r>
      <w:r w:rsidR="00EE42D0" w:rsidRPr="00EE42D0">
        <w:rPr>
          <w:rFonts w:ascii="Arial" w:hAnsi="Arial" w:cs="Arial"/>
        </w:rPr>
        <w:t xml:space="preserve">Gesteinsindustrie </w:t>
      </w:r>
      <w:r>
        <w:rPr>
          <w:rFonts w:ascii="Arial" w:hAnsi="Arial" w:cs="Arial"/>
        </w:rPr>
        <w:t>sind bereit</w:t>
      </w:r>
      <w:r w:rsidR="00EE42D0" w:rsidRPr="00EE42D0">
        <w:rPr>
          <w:rFonts w:ascii="Arial" w:hAnsi="Arial" w:cs="Arial"/>
        </w:rPr>
        <w:t xml:space="preserve">, </w:t>
      </w:r>
      <w:r>
        <w:rPr>
          <w:rFonts w:ascii="Arial" w:hAnsi="Arial" w:cs="Arial"/>
        </w:rPr>
        <w:t xml:space="preserve">einen wesentlichen Beitrag </w:t>
      </w:r>
      <w:r w:rsidR="00BD7BEE">
        <w:rPr>
          <w:rFonts w:ascii="Arial" w:hAnsi="Arial" w:cs="Arial"/>
        </w:rPr>
        <w:t>zur</w:t>
      </w:r>
      <w:r w:rsidR="00EE42D0" w:rsidRPr="00EE42D0">
        <w:rPr>
          <w:rFonts w:ascii="Arial" w:hAnsi="Arial" w:cs="Arial"/>
        </w:rPr>
        <w:t xml:space="preserve"> Energiewende auch in ihren Betrieben </w:t>
      </w:r>
      <w:r w:rsidR="00BD7BEE">
        <w:rPr>
          <w:rFonts w:ascii="Arial" w:hAnsi="Arial" w:cs="Arial"/>
        </w:rPr>
        <w:t>zu leisten</w:t>
      </w:r>
      <w:r w:rsidR="00EE42D0" w:rsidRPr="00EE42D0">
        <w:rPr>
          <w:rFonts w:ascii="Arial" w:hAnsi="Arial" w:cs="Arial"/>
        </w:rPr>
        <w:t xml:space="preserve">. </w:t>
      </w:r>
      <w:r w:rsidR="00BD7BEE">
        <w:rPr>
          <w:rFonts w:ascii="Arial" w:hAnsi="Arial" w:cs="Arial"/>
        </w:rPr>
        <w:t xml:space="preserve">Die Errichtung von </w:t>
      </w:r>
      <w:r w:rsidR="00BD7BEE" w:rsidRPr="00EE42D0">
        <w:rPr>
          <w:rFonts w:ascii="Arial" w:hAnsi="Arial" w:cs="Arial"/>
        </w:rPr>
        <w:t xml:space="preserve">Photovoltaikanlagen </w:t>
      </w:r>
      <w:r w:rsidR="00BD7BEE">
        <w:rPr>
          <w:rFonts w:ascii="Arial" w:hAnsi="Arial" w:cs="Arial"/>
        </w:rPr>
        <w:t>ist dafür ein</w:t>
      </w:r>
      <w:r w:rsidR="00EE42D0" w:rsidRPr="00EE42D0">
        <w:rPr>
          <w:rFonts w:ascii="Arial" w:hAnsi="Arial" w:cs="Arial"/>
        </w:rPr>
        <w:t xml:space="preserve"> wesentlicher Baustein</w:t>
      </w:r>
      <w:r w:rsidR="00BD7BEE">
        <w:rPr>
          <w:rFonts w:ascii="Arial" w:hAnsi="Arial" w:cs="Arial"/>
        </w:rPr>
        <w:t>.</w:t>
      </w:r>
    </w:p>
    <w:p w14:paraId="5EBF634F" w14:textId="4A03A57C" w:rsidR="004D613F" w:rsidRDefault="004D613F" w:rsidP="00BD7BEE">
      <w:pPr>
        <w:spacing w:line="360" w:lineRule="auto"/>
        <w:rPr>
          <w:rFonts w:ascii="Arial" w:hAnsi="Arial" w:cs="Arial"/>
        </w:rPr>
      </w:pPr>
    </w:p>
    <w:p w14:paraId="08F06369" w14:textId="098026B5" w:rsidR="00576891" w:rsidRPr="00EE42D0" w:rsidRDefault="00576891" w:rsidP="00BD7BEE">
      <w:pPr>
        <w:spacing w:line="360" w:lineRule="auto"/>
        <w:rPr>
          <w:rFonts w:ascii="Arial" w:hAnsi="Arial" w:cs="Arial"/>
        </w:rPr>
      </w:pPr>
      <w:r>
        <w:rPr>
          <w:rFonts w:ascii="Arial" w:hAnsi="Arial" w:cs="Arial"/>
        </w:rPr>
        <w:t>www.bv-miro.org</w:t>
      </w:r>
      <w:bookmarkEnd w:id="0"/>
    </w:p>
    <w:sectPr w:rsidR="00576891" w:rsidRPr="00EE42D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2D0"/>
    <w:rsid w:val="00166154"/>
    <w:rsid w:val="0017186D"/>
    <w:rsid w:val="001C6525"/>
    <w:rsid w:val="004D613F"/>
    <w:rsid w:val="00576891"/>
    <w:rsid w:val="00BD7BEE"/>
    <w:rsid w:val="00C5400F"/>
    <w:rsid w:val="00CA54C9"/>
    <w:rsid w:val="00EE42D0"/>
    <w:rsid w:val="00F708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6003"/>
  <w15:chartTrackingRefBased/>
  <w15:docId w15:val="{57583D09-3F3B-467B-B1EC-BACE8BA1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E42D0"/>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EE42D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28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3552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Schulz</dc:creator>
  <cp:keywords/>
  <dc:description/>
  <cp:lastModifiedBy>Gabriela Schulz</cp:lastModifiedBy>
  <cp:revision>4</cp:revision>
  <dcterms:created xsi:type="dcterms:W3CDTF">2022-05-13T07:58:00Z</dcterms:created>
  <dcterms:modified xsi:type="dcterms:W3CDTF">2022-05-13T10:41:00Z</dcterms:modified>
</cp:coreProperties>
</file>