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18704" w14:textId="748AD616" w:rsidR="0082138B" w:rsidRDefault="00F363D3" w:rsidP="00F363D3">
      <w:pPr>
        <w:jc w:val="right"/>
      </w:pPr>
      <w:r>
        <w:rPr>
          <w:noProof/>
        </w:rPr>
        <mc:AlternateContent>
          <mc:Choice Requires="wps">
            <w:drawing>
              <wp:anchor distT="45720" distB="45720" distL="114300" distR="114300" simplePos="0" relativeHeight="251659264" behindDoc="0" locked="0" layoutInCell="1" allowOverlap="1" wp14:anchorId="0D440E05" wp14:editId="2F149340">
                <wp:simplePos x="0" y="0"/>
                <wp:positionH relativeFrom="margin">
                  <wp:posOffset>22225</wp:posOffset>
                </wp:positionH>
                <wp:positionV relativeFrom="paragraph">
                  <wp:posOffset>37465</wp:posOffset>
                </wp:positionV>
                <wp:extent cx="2446020" cy="297180"/>
                <wp:effectExtent l="0" t="0" r="11430"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97180"/>
                        </a:xfrm>
                        <a:prstGeom prst="rect">
                          <a:avLst/>
                        </a:prstGeom>
                        <a:solidFill>
                          <a:srgbClr val="FFFFFF"/>
                        </a:solidFill>
                        <a:ln w="9525">
                          <a:solidFill>
                            <a:srgbClr val="000000"/>
                          </a:solidFill>
                          <a:miter lim="800000"/>
                          <a:headEnd/>
                          <a:tailEnd/>
                        </a:ln>
                      </wps:spPr>
                      <wps:txb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D440E05" id="_x0000_t202" coordsize="21600,21600" o:spt="202" path="m,l,21600r21600,l21600,xe">
                <v:stroke joinstyle="miter"/>
                <v:path gradientshapeok="t" o:connecttype="rect"/>
              </v:shapetype>
              <v:shape id="Textfeld 2" o:spid="_x0000_s1026" type="#_x0000_t202" style="position:absolute;left:0;text-align:left;margin-left:1.75pt;margin-top:2.95pt;width:192.6pt;height:2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">
                <v:textbo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v:textbox>
                <w10:wrap type="square" anchorx="margin"/>
              </v:shape>
            </w:pict>
          </mc:Fallback>
        </mc:AlternateContent>
      </w:r>
      <w:r w:rsidR="0082138B">
        <w:rPr>
          <w:noProof/>
        </w:rPr>
        <w:drawing>
          <wp:inline distT="0" distB="0" distL="0" distR="0" wp14:anchorId="59314BF3" wp14:editId="0D895476">
            <wp:extent cx="2178518" cy="7391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8518" cy="739140"/>
                    </a:xfrm>
                    <a:prstGeom prst="rect">
                      <a:avLst/>
                    </a:prstGeom>
                    <a:noFill/>
                    <a:ln>
                      <a:noFill/>
                    </a:ln>
                  </pic:spPr>
                </pic:pic>
              </a:graphicData>
            </a:graphic>
          </wp:inline>
        </w:drawing>
      </w:r>
    </w:p>
    <w:p w14:paraId="29578B68" w14:textId="77777777" w:rsidR="00FB4869" w:rsidRPr="00813FA1" w:rsidRDefault="00FB4869" w:rsidP="00FB4869">
      <w:pPr>
        <w:spacing w:line="360" w:lineRule="auto"/>
        <w:rPr>
          <w:rFonts w:ascii="Arial" w:hAnsi="Arial" w:cs="Arial"/>
          <w:b/>
          <w:bCs/>
        </w:rPr>
      </w:pPr>
      <w:r w:rsidRPr="00813FA1">
        <w:rPr>
          <w:rFonts w:ascii="Arial" w:hAnsi="Arial" w:cs="Arial"/>
          <w:b/>
          <w:bCs/>
        </w:rPr>
        <w:t>Ja zum Insektenschutzgesetz</w:t>
      </w:r>
      <w:r w:rsidRPr="00813FA1">
        <w:rPr>
          <w:rFonts w:ascii="Arial" w:hAnsi="Arial" w:cs="Arial"/>
        </w:rPr>
        <w:t xml:space="preserve"> </w:t>
      </w:r>
    </w:p>
    <w:p w14:paraId="1E8BDB11" w14:textId="77777777" w:rsidR="00FB4869" w:rsidRPr="00FB4869" w:rsidRDefault="00FB4869" w:rsidP="00FB4869">
      <w:pPr>
        <w:spacing w:line="360" w:lineRule="auto"/>
        <w:rPr>
          <w:rFonts w:ascii="Arial" w:hAnsi="Arial" w:cs="Arial"/>
          <w:b/>
          <w:bCs/>
          <w:sz w:val="32"/>
          <w:szCs w:val="32"/>
        </w:rPr>
      </w:pPr>
      <w:r w:rsidRPr="00FB4869">
        <w:rPr>
          <w:rFonts w:ascii="Arial" w:hAnsi="Arial" w:cs="Arial"/>
          <w:b/>
          <w:bCs/>
          <w:sz w:val="32"/>
          <w:szCs w:val="32"/>
        </w:rPr>
        <w:t>So wird „Natur auf Zeit“ zum Erfolgsmodell auf Dauer</w:t>
      </w:r>
    </w:p>
    <w:p w14:paraId="765FDD2F" w14:textId="1FF3C517" w:rsidR="00FB4869" w:rsidRPr="00813FA1" w:rsidRDefault="00FB4869" w:rsidP="00565A8D">
      <w:pPr>
        <w:spacing w:line="240" w:lineRule="auto"/>
        <w:rPr>
          <w:rFonts w:ascii="Arial" w:hAnsi="Arial" w:cs="Arial"/>
        </w:rPr>
      </w:pPr>
      <w:r w:rsidRPr="00FB4869">
        <w:rPr>
          <w:rFonts w:ascii="Arial" w:hAnsi="Arial" w:cs="Arial"/>
        </w:rPr>
        <w:t>24. Juni 2021:</w:t>
      </w:r>
      <w:r>
        <w:rPr>
          <w:rFonts w:ascii="Arial" w:hAnsi="Arial" w:cs="Arial"/>
          <w:b/>
          <w:bCs/>
        </w:rPr>
        <w:t xml:space="preserve"> </w:t>
      </w:r>
      <w:r w:rsidRPr="00813FA1">
        <w:rPr>
          <w:rFonts w:ascii="Arial" w:hAnsi="Arial" w:cs="Arial"/>
          <w:b/>
          <w:bCs/>
        </w:rPr>
        <w:t xml:space="preserve">Das Insektenschutzgesetz ist nach ausgiebigen Diskussionen am </w:t>
      </w:r>
      <w:r>
        <w:rPr>
          <w:rFonts w:ascii="Arial" w:hAnsi="Arial" w:cs="Arial"/>
          <w:b/>
          <w:bCs/>
        </w:rPr>
        <w:t>24. Juni</w:t>
      </w:r>
      <w:r w:rsidRPr="00813FA1">
        <w:rPr>
          <w:rFonts w:ascii="Arial" w:hAnsi="Arial" w:cs="Arial"/>
          <w:b/>
          <w:bCs/>
        </w:rPr>
        <w:t xml:space="preserve"> 2021 vom Bundestag verschiedet worden. Besonders positiv zu werten ist aus Sicht der deutschen Gesteinsindustrie, dass Zustandsverbesserungen, wie sie im Gelände von aktiven Steinbrüchen sowie Sand- und Kiesgruben häufig anzutreffen sind, damit eine neue Form der Anerkennung finden. Bei Etablierung eines nutzungsintegrierten Biodiversitätsmanagements erhalten die Unternehmen mit Inkrafttreten der </w:t>
      </w:r>
      <w:r>
        <w:rPr>
          <w:rFonts w:ascii="Arial" w:hAnsi="Arial" w:cs="Arial"/>
          <w:b/>
          <w:bCs/>
        </w:rPr>
        <w:t xml:space="preserve">im Gesetz vorgesehenen </w:t>
      </w:r>
      <w:r w:rsidRPr="00813FA1">
        <w:rPr>
          <w:rFonts w:ascii="Arial" w:hAnsi="Arial" w:cs="Arial"/>
          <w:b/>
          <w:bCs/>
        </w:rPr>
        <w:t xml:space="preserve">Verordnung endlich die nötige Rechtssicherheit für ihr ausbalanciertes Handeln. Damit hat sich eine seit langem vom Bundesverband Mineralische Rohstoffe, MIRO, geäußerte Forderung, Rechtssicherheit für nutzungs- und artenorientiertes Vorgehen herzustellen, erfüllt. </w:t>
      </w:r>
    </w:p>
    <w:p w14:paraId="0ABD385B" w14:textId="77777777" w:rsidR="00B76AF9" w:rsidRDefault="00B76AF9" w:rsidP="00FB4869">
      <w:pPr>
        <w:spacing w:line="360" w:lineRule="auto"/>
        <w:rPr>
          <w:rFonts w:ascii="Arial" w:hAnsi="Arial" w:cs="Arial"/>
        </w:rPr>
      </w:pPr>
    </w:p>
    <w:p w14:paraId="059457CA" w14:textId="4761B72E" w:rsidR="00FB4869" w:rsidRPr="00B76AF9" w:rsidRDefault="00FB4869" w:rsidP="00FB4869">
      <w:pPr>
        <w:spacing w:line="360" w:lineRule="auto"/>
        <w:rPr>
          <w:rFonts w:ascii="Arial" w:hAnsi="Arial" w:cs="Arial"/>
        </w:rPr>
      </w:pPr>
      <w:r w:rsidRPr="00B76AF9">
        <w:rPr>
          <w:rFonts w:ascii="Arial" w:hAnsi="Arial" w:cs="Arial"/>
        </w:rPr>
        <w:t>Das Dritte Gesetz zur Änderung des Bundesnaturschutzgesetzes der Bundesregierung (kurz: Insektenschutzgesetz) auf Grundlage des Aktionsprogramms Insektenschutz unter der Überschrift „Gemeinsam wirksam gegen das Insektensterben“ leitet mit dem aktuellen Beschluss des Bundestages eine Trendwende</w:t>
      </w:r>
      <w:r w:rsidR="008C4DE7" w:rsidRPr="00B76AF9">
        <w:rPr>
          <w:rFonts w:ascii="Arial" w:hAnsi="Arial" w:cs="Arial"/>
        </w:rPr>
        <w:t xml:space="preserve"> für die Gesteinsbranche</w:t>
      </w:r>
      <w:r w:rsidRPr="00B76AF9">
        <w:rPr>
          <w:rFonts w:ascii="Arial" w:hAnsi="Arial" w:cs="Arial"/>
        </w:rPr>
        <w:t xml:space="preserve"> ein. </w:t>
      </w:r>
      <w:r w:rsidR="008C4DE7" w:rsidRPr="00B76AF9">
        <w:rPr>
          <w:rFonts w:ascii="Arial" w:hAnsi="Arial" w:cs="Arial"/>
        </w:rPr>
        <w:t xml:space="preserve">So sieht das Gesetz für </w:t>
      </w:r>
      <w:r w:rsidR="00C96A72" w:rsidRPr="00B76AF9">
        <w:rPr>
          <w:rFonts w:ascii="Arial" w:hAnsi="Arial" w:cs="Arial"/>
        </w:rPr>
        <w:t xml:space="preserve">die Gesteinsbranche </w:t>
      </w:r>
      <w:r w:rsidRPr="00B76AF9">
        <w:rPr>
          <w:rFonts w:ascii="Arial" w:hAnsi="Arial" w:cs="Arial"/>
        </w:rPr>
        <w:t xml:space="preserve">die Stärkung des Konzeptes „Natur auf Zeit“ vor. Das heißt, dass zeitweise aus Naturschutzperspektive positive Veränderungen auf bestimmten Flächen zugelassen werden, ohne dass Einschränkungen der wirtschaftlichen Tätigkeit zu befürchten sind. Ohnehin haben es Gesteinsbetriebe zumeist mit Arten – auch und besonders seltener Insektengattungen – zu tun, die als </w:t>
      </w:r>
      <w:proofErr w:type="spellStart"/>
      <w:r w:rsidRPr="00B76AF9">
        <w:rPr>
          <w:rFonts w:ascii="Arial" w:hAnsi="Arial" w:cs="Arial"/>
        </w:rPr>
        <w:t>Habitatsspezialisten</w:t>
      </w:r>
      <w:proofErr w:type="spellEnd"/>
      <w:r w:rsidRPr="00B76AF9">
        <w:rPr>
          <w:rFonts w:ascii="Arial" w:hAnsi="Arial" w:cs="Arial"/>
        </w:rPr>
        <w:t xml:space="preserve"> auf sich ändernde Lebensräume angewiesen sind und sich durch eine hohe Mobilität auszeichnen. </w:t>
      </w:r>
    </w:p>
    <w:p w14:paraId="26F88433" w14:textId="03D81B37" w:rsidR="00FB4869" w:rsidRPr="00B76AF9" w:rsidRDefault="00FB4869" w:rsidP="00FB4869">
      <w:pPr>
        <w:spacing w:line="360" w:lineRule="auto"/>
        <w:rPr>
          <w:rFonts w:ascii="Arial" w:hAnsi="Arial" w:cs="Arial"/>
        </w:rPr>
      </w:pPr>
      <w:r w:rsidRPr="00B76AF9">
        <w:rPr>
          <w:rFonts w:ascii="Arial" w:hAnsi="Arial" w:cs="Arial"/>
        </w:rPr>
        <w:t>Die von der Steine- und Erdenindustrie gemeinsam mit dem NABU verfolgte Gesetzesinitiative zur Etablierung eines nutzungsintegrierten Biodiversitätsmanagement in deutschen Gewinnungsstätten hat damit eine gesetzliche Regelung erfahren. Fixiert wurden neben den allgemeinen Regelungen zu „Natur auf Zeit“ nun auch erstmals Ermächtigungsgrundlagen speziell für die mineralische Rohstoffgewinnung und gesondert für die übrigen Industriezweige zum Erlass einer Rechtsverordnung.</w:t>
      </w:r>
    </w:p>
    <w:p w14:paraId="26F46BA0" w14:textId="6623ABA2" w:rsidR="00FB4869" w:rsidRPr="00B76AF9" w:rsidRDefault="00FB4869" w:rsidP="00FB4869">
      <w:pPr>
        <w:spacing w:line="360" w:lineRule="auto"/>
        <w:rPr>
          <w:rFonts w:ascii="Arial" w:hAnsi="Arial" w:cs="Arial"/>
          <w:i/>
          <w:iCs/>
        </w:rPr>
      </w:pPr>
      <w:r w:rsidRPr="00B76AF9">
        <w:rPr>
          <w:rFonts w:ascii="Arial" w:hAnsi="Arial" w:cs="Arial"/>
        </w:rPr>
        <w:t>MIRO-</w:t>
      </w:r>
      <w:r w:rsidRPr="00B76AF9">
        <w:rPr>
          <w:rFonts w:ascii="Arial" w:hAnsi="Arial" w:cs="Arial"/>
          <w:lang w:eastAsia="de-DE"/>
        </w:rPr>
        <w:t>Geschäftsführerin</w:t>
      </w:r>
      <w:r w:rsidRPr="00B76AF9">
        <w:rPr>
          <w:rFonts w:ascii="Arial" w:hAnsi="Arial" w:cs="Arial"/>
        </w:rPr>
        <w:t xml:space="preserve"> Dr. Ipek Ölcüm, beim Bundesverband zuständig für die rechtlichen Belange in Bezug auf Rohstoffsicherung und Umweltschutz, begrüßt den erreichten Stand und hofft: „</w:t>
      </w:r>
      <w:r w:rsidRPr="00B76AF9">
        <w:rPr>
          <w:rFonts w:ascii="Arial" w:hAnsi="Arial" w:cs="Arial"/>
          <w:i/>
          <w:iCs/>
        </w:rPr>
        <w:t xml:space="preserve">Nun sollte zeitnah und praxistauglich die Rechtsverordnung nähere Anforderungen für die Durchführung von Maßnahmen seitens der Gesteinsunternehmen regeln. Durch Nutzung, Pflege und das Ermöglichen ungelenkter Sukzession für einen </w:t>
      </w:r>
      <w:r w:rsidRPr="00B76AF9">
        <w:rPr>
          <w:rFonts w:ascii="Arial" w:hAnsi="Arial" w:cs="Arial"/>
          <w:i/>
          <w:iCs/>
        </w:rPr>
        <w:lastRenderedPageBreak/>
        <w:t xml:space="preserve">Zeitraum von ein bis in der Regel zehn Jahren auf Flächen mit einer zugelassenen Rohstoffgewinnung den Zustand von Biotopen und Arten zu verbessern, hieße dann, nicht mehr gegen die Zugriffs- und Besitzverbote nach § 44 Abs. 1 und 2 BNatSchG zu verstoßen“. </w:t>
      </w:r>
    </w:p>
    <w:p w14:paraId="09D19D77" w14:textId="1498B78B" w:rsidR="00FB4869" w:rsidRPr="00B76AF9" w:rsidRDefault="00FB4869" w:rsidP="00FB4869">
      <w:pPr>
        <w:spacing w:line="360" w:lineRule="auto"/>
        <w:rPr>
          <w:rFonts w:ascii="Arial" w:hAnsi="Arial" w:cs="Arial"/>
        </w:rPr>
      </w:pPr>
      <w:r w:rsidRPr="00B76AF9">
        <w:rPr>
          <w:rFonts w:ascii="Arial" w:hAnsi="Arial" w:cs="Arial"/>
        </w:rPr>
        <w:t xml:space="preserve">Es sei ein langer Weg bis hierhin gewesen, so Dr. Ölcüm weiter. Sowohl die deutschen Gesteinsunternehmen als auch der Naturschutz und ebenso die Naturschutzbehörden hätten nun aber, sobald sich die Rechtsverordnung realisiert habe, die von allen Seiten gewünschte Rechtssicherheit. </w:t>
      </w:r>
    </w:p>
    <w:p w14:paraId="49928485" w14:textId="77777777" w:rsidR="00FB4869" w:rsidRPr="00813FA1" w:rsidRDefault="00FB4869" w:rsidP="00FB4869">
      <w:pPr>
        <w:spacing w:line="360" w:lineRule="auto"/>
        <w:rPr>
          <w:rFonts w:ascii="Arial" w:hAnsi="Arial" w:cs="Arial"/>
        </w:rPr>
      </w:pPr>
      <w:r w:rsidRPr="00813FA1">
        <w:rPr>
          <w:rFonts w:ascii="Arial" w:hAnsi="Arial" w:cs="Arial"/>
        </w:rPr>
        <w:t>Konkret bedeutet das</w:t>
      </w:r>
      <w:r>
        <w:rPr>
          <w:rFonts w:ascii="Arial" w:hAnsi="Arial" w:cs="Arial"/>
        </w:rPr>
        <w:t>:</w:t>
      </w:r>
      <w:r w:rsidRPr="00813FA1">
        <w:rPr>
          <w:rFonts w:ascii="Arial" w:hAnsi="Arial" w:cs="Arial"/>
        </w:rPr>
        <w:t xml:space="preserve"> </w:t>
      </w:r>
      <w:r>
        <w:rPr>
          <w:rFonts w:ascii="Arial" w:hAnsi="Arial" w:cs="Arial"/>
        </w:rPr>
        <w:t>S</w:t>
      </w:r>
      <w:r w:rsidRPr="00813FA1">
        <w:rPr>
          <w:rFonts w:ascii="Arial" w:hAnsi="Arial" w:cs="Arial"/>
        </w:rPr>
        <w:t>obald die Rechtsverordnung vorliegt, können Gesteinsunternehmen in Deutschland auf freiwilliger Basis ein nutzungsintegriertes Biodiversitätsmanagement etablieren und somit zeigen, dass sie nicht nur bedeutsame Rohstoffe gewinnen, sondern zeitgleich die Artenvielfalt aktiv fördern.</w:t>
      </w:r>
    </w:p>
    <w:p w14:paraId="3E1DC83B" w14:textId="6B9A8832" w:rsidR="00FB4869" w:rsidRDefault="00310CAE" w:rsidP="00FB4869">
      <w:pPr>
        <w:spacing w:line="360" w:lineRule="auto"/>
        <w:rPr>
          <w:rStyle w:val="Hyperlink"/>
          <w:rFonts w:ascii="Arial" w:hAnsi="Arial" w:cs="Arial"/>
        </w:rPr>
      </w:pPr>
      <w:hyperlink r:id="rId7" w:history="1">
        <w:r w:rsidR="00FB4869" w:rsidRPr="00600EF2">
          <w:rPr>
            <w:rStyle w:val="Hyperlink"/>
            <w:rFonts w:ascii="Arial" w:hAnsi="Arial" w:cs="Arial"/>
          </w:rPr>
          <w:t>www.bv-miro.org</w:t>
        </w:r>
      </w:hyperlink>
    </w:p>
    <w:p w14:paraId="0D834394" w14:textId="77777777" w:rsidR="005A3F21" w:rsidRPr="003D0AE3" w:rsidRDefault="005A3F21" w:rsidP="005A3F21">
      <w:pPr>
        <w:pBdr>
          <w:top w:val="single" w:sz="6" w:space="1" w:color="auto"/>
          <w:bottom w:val="single" w:sz="6" w:space="1" w:color="auto"/>
        </w:pBdr>
        <w:tabs>
          <w:tab w:val="left" w:pos="3969"/>
        </w:tabs>
        <w:spacing w:after="0" w:line="240" w:lineRule="auto"/>
        <w:rPr>
          <w:rFonts w:ascii="Arial" w:hAnsi="Arial" w:cs="Arial"/>
          <w:b/>
          <w:i/>
          <w:sz w:val="16"/>
          <w:szCs w:val="16"/>
        </w:rPr>
      </w:pPr>
      <w:r w:rsidRPr="003D0AE3">
        <w:rPr>
          <w:rFonts w:ascii="Arial" w:hAnsi="Arial" w:cs="Arial"/>
          <w:b/>
          <w:sz w:val="16"/>
          <w:szCs w:val="16"/>
        </w:rPr>
        <w:t>Zum Verband:</w:t>
      </w:r>
      <w:r w:rsidRPr="003D0AE3">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w:t>
      </w:r>
      <w:r>
        <w:rPr>
          <w:rFonts w:ascii="Arial" w:hAnsi="Arial" w:cs="Arial"/>
          <w:i/>
          <w:sz w:val="16"/>
          <w:szCs w:val="16"/>
        </w:rPr>
        <w:t>0</w:t>
      </w:r>
      <w:r w:rsidRPr="003D0AE3">
        <w:rPr>
          <w:rFonts w:ascii="Arial" w:hAnsi="Arial" w:cs="Arial"/>
          <w:i/>
          <w:sz w:val="16"/>
          <w:szCs w:val="16"/>
        </w:rPr>
        <w:t>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14:paraId="6EAB9435" w14:textId="77777777" w:rsidR="00B76AF9" w:rsidRDefault="00B76AF9" w:rsidP="005A3F21">
      <w:pPr>
        <w:pStyle w:val="Textkrper21"/>
        <w:tabs>
          <w:tab w:val="left" w:pos="4253"/>
        </w:tabs>
        <w:spacing w:line="360" w:lineRule="auto"/>
        <w:ind w:right="0"/>
        <w:jc w:val="both"/>
        <w:rPr>
          <w:rFonts w:cs="Arial"/>
          <w:b/>
          <w:i/>
          <w:szCs w:val="24"/>
        </w:rPr>
      </w:pPr>
    </w:p>
    <w:p w14:paraId="7FC42F65" w14:textId="49EB9B24" w:rsidR="005A3F21" w:rsidRPr="000567CE" w:rsidRDefault="005A3F21" w:rsidP="005A3F21">
      <w:pPr>
        <w:pStyle w:val="Textkrper21"/>
        <w:tabs>
          <w:tab w:val="left" w:pos="4253"/>
        </w:tabs>
        <w:spacing w:line="360" w:lineRule="auto"/>
        <w:ind w:right="0"/>
        <w:jc w:val="both"/>
        <w:rPr>
          <w:rFonts w:cs="Arial"/>
          <w:b/>
          <w:i/>
          <w:szCs w:val="24"/>
        </w:rPr>
      </w:pPr>
      <w:r w:rsidRPr="000567CE">
        <w:rPr>
          <w:rFonts w:cs="Arial"/>
          <w:b/>
          <w:i/>
          <w:szCs w:val="24"/>
        </w:rPr>
        <w:t>Ansprechpartner für Redaktionen:</w:t>
      </w:r>
    </w:p>
    <w:p w14:paraId="245B4375" w14:textId="77777777" w:rsidR="005A3F21" w:rsidRPr="00D446BB" w:rsidRDefault="005A3F21" w:rsidP="005A3F21">
      <w:pPr>
        <w:tabs>
          <w:tab w:val="left" w:pos="4536"/>
        </w:tabs>
        <w:spacing w:after="0"/>
        <w:contextualSpacing/>
        <w:rPr>
          <w:rFonts w:ascii="Arial" w:hAnsi="Arial" w:cs="Arial"/>
          <w:b/>
          <w:bCs/>
          <w:sz w:val="20"/>
          <w:szCs w:val="20"/>
        </w:rPr>
      </w:pPr>
      <w:r w:rsidRPr="00D446BB">
        <w:rPr>
          <w:rFonts w:ascii="Arial" w:hAnsi="Arial" w:cs="Arial"/>
          <w:b/>
          <w:bCs/>
          <w:sz w:val="20"/>
          <w:szCs w:val="20"/>
        </w:rPr>
        <w:t>Bundesverband Mineralische Rohstoffe e.V. (MIRO)</w:t>
      </w:r>
    </w:p>
    <w:p w14:paraId="5C37AC74" w14:textId="77777777" w:rsidR="005A3F21" w:rsidRPr="00D446BB" w:rsidRDefault="005A3F21" w:rsidP="00192C0C">
      <w:pPr>
        <w:tabs>
          <w:tab w:val="left" w:pos="4536"/>
        </w:tabs>
        <w:spacing w:after="0" w:line="240" w:lineRule="auto"/>
        <w:contextualSpacing/>
        <w:rPr>
          <w:rFonts w:ascii="Arial" w:hAnsi="Arial" w:cs="Arial"/>
          <w:sz w:val="20"/>
          <w:szCs w:val="20"/>
        </w:rPr>
      </w:pPr>
      <w:r w:rsidRPr="00D446BB">
        <w:rPr>
          <w:rFonts w:ascii="Arial" w:hAnsi="Arial" w:cs="Arial"/>
          <w:sz w:val="20"/>
          <w:szCs w:val="20"/>
        </w:rPr>
        <w:t>Susanne Funk, Geschäftsführerin</w:t>
      </w:r>
      <w:r>
        <w:rPr>
          <w:rFonts w:ascii="Arial" w:hAnsi="Arial" w:cs="Arial"/>
          <w:sz w:val="20"/>
          <w:szCs w:val="20"/>
        </w:rPr>
        <w:t xml:space="preserve"> Politik und Öffentlichkeitsarbeit</w:t>
      </w:r>
    </w:p>
    <w:p w14:paraId="5EDFCCE2" w14:textId="77777777" w:rsidR="005A3F21" w:rsidRPr="00D446BB" w:rsidRDefault="00310CAE" w:rsidP="00192C0C">
      <w:pPr>
        <w:tabs>
          <w:tab w:val="left" w:pos="4536"/>
        </w:tabs>
        <w:spacing w:after="0" w:line="240" w:lineRule="auto"/>
        <w:contextualSpacing/>
        <w:rPr>
          <w:rFonts w:ascii="Arial" w:hAnsi="Arial" w:cs="Arial"/>
          <w:sz w:val="20"/>
          <w:szCs w:val="20"/>
        </w:rPr>
      </w:pPr>
      <w:hyperlink r:id="rId8" w:history="1">
        <w:r w:rsidR="005A3F21" w:rsidRPr="00D446BB">
          <w:rPr>
            <w:rStyle w:val="Hyperlink"/>
            <w:rFonts w:ascii="Arial" w:eastAsia="Times New Roman" w:hAnsi="Arial" w:cs="Arial"/>
            <w:sz w:val="20"/>
            <w:szCs w:val="20"/>
            <w:lang w:eastAsia="de-DE"/>
          </w:rPr>
          <w:t>funk@bv-miro.org</w:t>
        </w:r>
      </w:hyperlink>
      <w:r w:rsidR="005A3F21" w:rsidRPr="00D446BB">
        <w:rPr>
          <w:rFonts w:ascii="Arial" w:hAnsi="Arial" w:cs="Arial"/>
          <w:sz w:val="20"/>
          <w:szCs w:val="20"/>
        </w:rPr>
        <w:t xml:space="preserve"> </w:t>
      </w:r>
    </w:p>
    <w:p w14:paraId="4AC3E5C6" w14:textId="77777777" w:rsidR="005A3F21" w:rsidRPr="00D446BB" w:rsidRDefault="005A3F21" w:rsidP="00192C0C">
      <w:pPr>
        <w:tabs>
          <w:tab w:val="left" w:pos="4536"/>
        </w:tabs>
        <w:spacing w:after="0" w:line="240" w:lineRule="auto"/>
        <w:contextualSpacing/>
        <w:rPr>
          <w:rFonts w:ascii="Arial" w:eastAsia="Times New Roman" w:hAnsi="Arial" w:cs="Arial"/>
          <w:sz w:val="20"/>
          <w:szCs w:val="20"/>
          <w:lang w:eastAsia="de-DE"/>
        </w:rPr>
      </w:pPr>
      <w:r w:rsidRPr="00D446BB">
        <w:rPr>
          <w:rFonts w:ascii="Arial" w:hAnsi="Arial" w:cs="Arial"/>
          <w:sz w:val="20"/>
          <w:szCs w:val="20"/>
        </w:rPr>
        <w:t>Tel.: 030 – 2021 566 22</w:t>
      </w:r>
      <w:r w:rsidRPr="00D446BB">
        <w:rPr>
          <w:rFonts w:ascii="Arial" w:eastAsia="Times New Roman" w:hAnsi="Arial" w:cs="Arial"/>
          <w:sz w:val="20"/>
          <w:szCs w:val="20"/>
          <w:lang w:eastAsia="de-DE"/>
        </w:rPr>
        <w:t xml:space="preserve"> </w:t>
      </w:r>
    </w:p>
    <w:p w14:paraId="5852B771" w14:textId="77777777" w:rsidR="005A3F21" w:rsidRPr="00D446BB" w:rsidRDefault="005A3F21" w:rsidP="00192C0C">
      <w:pPr>
        <w:tabs>
          <w:tab w:val="left" w:pos="4639"/>
        </w:tabs>
        <w:spacing w:after="0" w:line="240" w:lineRule="auto"/>
        <w:contextualSpacing/>
        <w:rPr>
          <w:rFonts w:ascii="Arial" w:eastAsia="Times New Roman" w:hAnsi="Arial" w:cs="Arial"/>
          <w:sz w:val="20"/>
          <w:szCs w:val="20"/>
          <w:lang w:eastAsia="de-DE"/>
        </w:rPr>
      </w:pPr>
      <w:r w:rsidRPr="00D446BB">
        <w:rPr>
          <w:rFonts w:ascii="Arial" w:eastAsia="Times New Roman" w:hAnsi="Arial" w:cs="Arial"/>
          <w:sz w:val="20"/>
          <w:szCs w:val="20"/>
          <w:lang w:eastAsia="de-DE"/>
        </w:rPr>
        <w:t>Mobil 0175 699 5498</w:t>
      </w:r>
    </w:p>
    <w:p w14:paraId="78545412" w14:textId="77777777" w:rsidR="005A3F21" w:rsidRDefault="005A3F21" w:rsidP="00192C0C">
      <w:pPr>
        <w:pStyle w:val="StandardWeb"/>
        <w:spacing w:before="0" w:beforeAutospacing="0" w:after="0" w:afterAutospacing="0"/>
        <w:rPr>
          <w:rFonts w:ascii="Arial" w:hAnsi="Arial" w:cs="Arial"/>
          <w:sz w:val="20"/>
          <w:szCs w:val="20"/>
        </w:rPr>
      </w:pPr>
    </w:p>
    <w:p w14:paraId="562A3791" w14:textId="77777777" w:rsidR="005A3F21" w:rsidRDefault="005A3F21" w:rsidP="00192C0C">
      <w:pPr>
        <w:pStyle w:val="StandardWeb"/>
        <w:spacing w:before="0" w:beforeAutospacing="0" w:after="0" w:afterAutospacing="0"/>
        <w:rPr>
          <w:rFonts w:ascii="Arial" w:hAnsi="Arial" w:cs="Arial"/>
        </w:rPr>
      </w:pPr>
      <w:r w:rsidRPr="00CB153D">
        <w:rPr>
          <w:rFonts w:ascii="Arial" w:hAnsi="Arial" w:cs="Arial"/>
          <w:sz w:val="20"/>
          <w:szCs w:val="20"/>
        </w:rPr>
        <w:t>Gabriela Schulz (Pressearbeit)</w:t>
      </w:r>
      <w:r w:rsidRPr="00CB153D">
        <w:rPr>
          <w:rFonts w:ascii="Arial" w:hAnsi="Arial" w:cs="Arial"/>
          <w:sz w:val="20"/>
          <w:szCs w:val="20"/>
        </w:rPr>
        <w:br/>
        <w:t>Tel.: 0171 536 96 29</w:t>
      </w:r>
      <w:r w:rsidRPr="00CB153D">
        <w:rPr>
          <w:rFonts w:ascii="Arial" w:hAnsi="Arial" w:cs="Arial"/>
          <w:sz w:val="20"/>
          <w:szCs w:val="20"/>
        </w:rPr>
        <w:br/>
      </w:r>
      <w:hyperlink r:id="rId9" w:history="1">
        <w:r w:rsidRPr="00CB153D">
          <w:rPr>
            <w:rStyle w:val="Hyperlink"/>
            <w:rFonts w:ascii="Arial" w:hAnsi="Arial" w:cs="Arial"/>
            <w:sz w:val="20"/>
            <w:szCs w:val="20"/>
          </w:rPr>
          <w:t>schulz@bv-miro.org</w:t>
        </w:r>
      </w:hyperlink>
      <w:r w:rsidRPr="00CB153D">
        <w:rPr>
          <w:rFonts w:ascii="Arial" w:hAnsi="Arial" w:cs="Arial"/>
          <w:sz w:val="20"/>
          <w:szCs w:val="20"/>
        </w:rPr>
        <w:t xml:space="preserve"> </w:t>
      </w:r>
    </w:p>
    <w:p w14:paraId="2CA2876D" w14:textId="77777777" w:rsidR="005A3F21" w:rsidRPr="00CA4F42" w:rsidRDefault="005A3F21" w:rsidP="005A3F21">
      <w:pPr>
        <w:rPr>
          <w:rFonts w:ascii="Arial" w:hAnsi="Arial" w:cs="Arial"/>
        </w:rPr>
      </w:pPr>
    </w:p>
    <w:p w14:paraId="72321A97" w14:textId="3F71997C" w:rsidR="005A3F21" w:rsidRDefault="005A3F21" w:rsidP="005A3F21">
      <w:pPr>
        <w:spacing w:line="312" w:lineRule="auto"/>
        <w:rPr>
          <w:rFonts w:ascii="Arial" w:hAnsi="Arial" w:cs="Arial"/>
        </w:rPr>
      </w:pPr>
      <w:r w:rsidRPr="005836E7">
        <w:rPr>
          <w:rFonts w:ascii="Arial" w:hAnsi="Arial" w:cs="Arial"/>
          <w:u w:val="single"/>
        </w:rPr>
        <w:t>Bildunterschrift</w:t>
      </w:r>
      <w:r>
        <w:rPr>
          <w:rFonts w:ascii="Arial" w:hAnsi="Arial" w:cs="Arial"/>
          <w:u w:val="single"/>
        </w:rPr>
        <w:t>en</w:t>
      </w:r>
      <w:r w:rsidRPr="005836E7">
        <w:rPr>
          <w:rFonts w:ascii="Arial" w:hAnsi="Arial" w:cs="Arial"/>
          <w:u w:val="single"/>
        </w:rPr>
        <w:t>:</w:t>
      </w:r>
      <w:r>
        <w:rPr>
          <w:rFonts w:ascii="Arial" w:hAnsi="Arial" w:cs="Arial"/>
        </w:rPr>
        <w:t xml:space="preserve"> </w:t>
      </w:r>
    </w:p>
    <w:p w14:paraId="376A7140" w14:textId="77777777" w:rsidR="00192C0C" w:rsidRPr="00F8462C" w:rsidRDefault="00192C0C" w:rsidP="00010A6C">
      <w:pPr>
        <w:spacing w:line="240" w:lineRule="auto"/>
        <w:rPr>
          <w:rFonts w:ascii="Arial" w:hAnsi="Arial" w:cs="Arial"/>
        </w:rPr>
      </w:pPr>
      <w:r w:rsidRPr="00F8462C">
        <w:rPr>
          <w:noProof/>
        </w:rPr>
        <w:drawing>
          <wp:inline distT="0" distB="0" distL="0" distR="0" wp14:anchorId="0B9A4E01" wp14:editId="3D0CF3B2">
            <wp:extent cx="2506980" cy="1669662"/>
            <wp:effectExtent l="0" t="0" r="762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9052" cy="1684362"/>
                    </a:xfrm>
                    <a:prstGeom prst="rect">
                      <a:avLst/>
                    </a:prstGeom>
                    <a:noFill/>
                    <a:ln>
                      <a:noFill/>
                    </a:ln>
                  </pic:spPr>
                </pic:pic>
              </a:graphicData>
            </a:graphic>
          </wp:inline>
        </w:drawing>
      </w:r>
    </w:p>
    <w:p w14:paraId="24290587" w14:textId="12468BB6" w:rsidR="00FB4869" w:rsidRPr="00F8462C" w:rsidRDefault="005A3F21" w:rsidP="00010A6C">
      <w:pPr>
        <w:spacing w:line="240" w:lineRule="auto"/>
        <w:rPr>
          <w:rFonts w:ascii="Arial" w:hAnsi="Arial" w:cs="Arial"/>
        </w:rPr>
      </w:pPr>
      <w:r w:rsidRPr="00F8462C">
        <w:rPr>
          <w:rFonts w:ascii="Arial" w:hAnsi="Arial" w:cs="Arial"/>
        </w:rPr>
        <w:t xml:space="preserve">PM_Insektenschutz_1) </w:t>
      </w:r>
      <w:r w:rsidR="00FB4869" w:rsidRPr="00F8462C">
        <w:rPr>
          <w:rFonts w:ascii="Arial" w:hAnsi="Arial" w:cs="Arial"/>
        </w:rPr>
        <w:t>Dr. Ipek Ölcüm (MIRO-</w:t>
      </w:r>
      <w:proofErr w:type="spellStart"/>
      <w:r w:rsidR="00FB4869" w:rsidRPr="00F8462C">
        <w:rPr>
          <w:rFonts w:ascii="Arial" w:hAnsi="Arial" w:cs="Arial"/>
        </w:rPr>
        <w:t>GFn</w:t>
      </w:r>
      <w:proofErr w:type="spellEnd"/>
      <w:r w:rsidR="00FB4869" w:rsidRPr="00F8462C">
        <w:rPr>
          <w:rFonts w:ascii="Arial" w:hAnsi="Arial" w:cs="Arial"/>
        </w:rPr>
        <w:t>) sieht gute Chancen für das förderliche Miteinander von Gesteinsgewinnung und Natur auf Zeit.</w:t>
      </w:r>
      <w:r w:rsidR="00FB4869" w:rsidRPr="00F8462C">
        <w:rPr>
          <w:rFonts w:ascii="Arial" w:hAnsi="Arial" w:cs="Arial"/>
          <w:b/>
          <w:bCs/>
        </w:rPr>
        <w:t xml:space="preserve"> </w:t>
      </w:r>
      <w:r w:rsidR="00FB4869" w:rsidRPr="00F8462C">
        <w:rPr>
          <w:rFonts w:ascii="Arial" w:hAnsi="Arial" w:cs="Arial"/>
        </w:rPr>
        <w:t xml:space="preserve">Foto: </w:t>
      </w:r>
      <w:proofErr w:type="spellStart"/>
      <w:r w:rsidR="00FB4869" w:rsidRPr="00F8462C">
        <w:rPr>
          <w:rFonts w:ascii="Arial" w:hAnsi="Arial" w:cs="Arial"/>
        </w:rPr>
        <w:t>M</w:t>
      </w:r>
      <w:r w:rsidR="00192C0C" w:rsidRPr="00F8462C">
        <w:rPr>
          <w:rFonts w:ascii="Arial" w:hAnsi="Arial" w:cs="Arial"/>
        </w:rPr>
        <w:t>iraBurgund</w:t>
      </w:r>
      <w:proofErr w:type="spellEnd"/>
      <w:r w:rsidR="00192C0C" w:rsidRPr="00F8462C">
        <w:rPr>
          <w:rFonts w:ascii="Arial" w:hAnsi="Arial" w:cs="Arial"/>
        </w:rPr>
        <w:t>-Atelier Berlin</w:t>
      </w:r>
    </w:p>
    <w:p w14:paraId="6DBAD23B" w14:textId="7AF2EB2B" w:rsidR="00010A6C" w:rsidRPr="00F8462C" w:rsidRDefault="00010A6C" w:rsidP="00010A6C">
      <w:pPr>
        <w:spacing w:line="240" w:lineRule="auto"/>
        <w:rPr>
          <w:rFonts w:ascii="Arial" w:hAnsi="Arial" w:cs="Arial"/>
        </w:rPr>
      </w:pPr>
    </w:p>
    <w:p w14:paraId="72E25A18" w14:textId="5EDF89AA" w:rsidR="00010A6C" w:rsidRPr="00F8462C" w:rsidRDefault="00010A6C" w:rsidP="00010A6C">
      <w:pPr>
        <w:spacing w:line="240" w:lineRule="auto"/>
        <w:rPr>
          <w:rFonts w:ascii="Arial" w:hAnsi="Arial" w:cs="Arial"/>
        </w:rPr>
      </w:pPr>
      <w:r w:rsidRPr="00F8462C">
        <w:rPr>
          <w:noProof/>
        </w:rPr>
        <w:drawing>
          <wp:inline distT="0" distB="0" distL="0" distR="0" wp14:anchorId="03035888" wp14:editId="5AFBC3F2">
            <wp:extent cx="2976756" cy="1980565"/>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2102" cy="1990775"/>
                    </a:xfrm>
                    <a:prstGeom prst="rect">
                      <a:avLst/>
                    </a:prstGeom>
                    <a:noFill/>
                    <a:ln>
                      <a:noFill/>
                    </a:ln>
                  </pic:spPr>
                </pic:pic>
              </a:graphicData>
            </a:graphic>
          </wp:inline>
        </w:drawing>
      </w:r>
    </w:p>
    <w:p w14:paraId="6836FCA2" w14:textId="5FEA8F53" w:rsidR="00010A6C" w:rsidRPr="00F8462C" w:rsidRDefault="00010A6C" w:rsidP="00010A6C">
      <w:pPr>
        <w:spacing w:line="240" w:lineRule="auto"/>
        <w:rPr>
          <w:rFonts w:ascii="Arial" w:hAnsi="Arial" w:cs="Arial"/>
        </w:rPr>
      </w:pPr>
      <w:r w:rsidRPr="00F8462C">
        <w:rPr>
          <w:rFonts w:ascii="Arial" w:hAnsi="Arial" w:cs="Arial"/>
        </w:rPr>
        <w:t>PM_Insektenschutz_2) Neben Insekten, wie hier die kleine Königslibelle, finden zahlreiche andere Tier- und Pflanzenarten im Umfeld der Gewinnungstätigkeiten ideale Lebensbedingungen. Foto: MIRO-Fotowettbewerb 2017</w:t>
      </w:r>
    </w:p>
    <w:p w14:paraId="40B11753" w14:textId="77777777" w:rsidR="00010A6C" w:rsidRPr="00F8462C" w:rsidRDefault="00010A6C" w:rsidP="00010A6C">
      <w:pPr>
        <w:spacing w:line="240" w:lineRule="auto"/>
        <w:rPr>
          <w:rFonts w:ascii="Arial" w:hAnsi="Arial" w:cs="Arial"/>
        </w:rPr>
      </w:pPr>
    </w:p>
    <w:p w14:paraId="519D5E62" w14:textId="77777777" w:rsidR="00FB4869" w:rsidRPr="00F8462C" w:rsidRDefault="00FB4869" w:rsidP="00010A6C">
      <w:pPr>
        <w:spacing w:line="240" w:lineRule="auto"/>
        <w:rPr>
          <w:rFonts w:ascii="Arial" w:hAnsi="Arial" w:cs="Arial"/>
        </w:rPr>
      </w:pPr>
      <w:r w:rsidRPr="00F8462C">
        <w:rPr>
          <w:noProof/>
        </w:rPr>
        <w:drawing>
          <wp:inline distT="0" distB="0" distL="0" distR="0" wp14:anchorId="1D221924" wp14:editId="463417DE">
            <wp:extent cx="2966720" cy="2225040"/>
            <wp:effectExtent l="0" t="0" r="508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6720" cy="2225040"/>
                    </a:xfrm>
                    <a:prstGeom prst="rect">
                      <a:avLst/>
                    </a:prstGeom>
                    <a:noFill/>
                    <a:ln>
                      <a:noFill/>
                    </a:ln>
                  </pic:spPr>
                </pic:pic>
              </a:graphicData>
            </a:graphic>
          </wp:inline>
        </w:drawing>
      </w:r>
    </w:p>
    <w:p w14:paraId="1D3AABFF" w14:textId="32669BDD" w:rsidR="00FB4869" w:rsidRPr="00F8462C" w:rsidRDefault="005A3F21" w:rsidP="00010A6C">
      <w:pPr>
        <w:spacing w:line="240" w:lineRule="auto"/>
        <w:rPr>
          <w:rFonts w:ascii="Arial" w:hAnsi="Arial" w:cs="Arial"/>
        </w:rPr>
      </w:pPr>
      <w:r w:rsidRPr="00F8462C">
        <w:rPr>
          <w:rFonts w:ascii="Arial" w:hAnsi="Arial" w:cs="Arial"/>
        </w:rPr>
        <w:t xml:space="preserve">PM_Insektenschutz_3) Nutzungsintegrierter Tümpel in einer Gewinnungsstätte. </w:t>
      </w:r>
      <w:r w:rsidR="00FB4869" w:rsidRPr="00F8462C">
        <w:rPr>
          <w:rFonts w:ascii="Arial" w:hAnsi="Arial" w:cs="Arial"/>
        </w:rPr>
        <w:t>Foto: B. Franzheim, Quarzwerke</w:t>
      </w:r>
      <w:r w:rsidRPr="00F8462C">
        <w:rPr>
          <w:rFonts w:ascii="Arial" w:hAnsi="Arial" w:cs="Arial"/>
        </w:rPr>
        <w:t xml:space="preserve"> Frechen</w:t>
      </w:r>
    </w:p>
    <w:p w14:paraId="6616B2A0" w14:textId="77777777" w:rsidR="00FB4869" w:rsidRPr="00F8462C" w:rsidRDefault="00FB4869" w:rsidP="00010A6C">
      <w:pPr>
        <w:spacing w:line="240" w:lineRule="auto"/>
        <w:rPr>
          <w:rFonts w:ascii="Arial" w:hAnsi="Arial" w:cs="Arial"/>
        </w:rPr>
      </w:pPr>
      <w:r w:rsidRPr="00F8462C">
        <w:rPr>
          <w:noProof/>
        </w:rPr>
        <w:drawing>
          <wp:inline distT="0" distB="0" distL="0" distR="0" wp14:anchorId="54234AE3" wp14:editId="031C02C3">
            <wp:extent cx="2948940" cy="196596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8940" cy="1965960"/>
                    </a:xfrm>
                    <a:prstGeom prst="rect">
                      <a:avLst/>
                    </a:prstGeom>
                    <a:noFill/>
                    <a:ln>
                      <a:noFill/>
                    </a:ln>
                  </pic:spPr>
                </pic:pic>
              </a:graphicData>
            </a:graphic>
          </wp:inline>
        </w:drawing>
      </w:r>
    </w:p>
    <w:p w14:paraId="0A25654D" w14:textId="303ACF27" w:rsidR="005A3F21" w:rsidRPr="00F8462C" w:rsidRDefault="005A3F21" w:rsidP="00010A6C">
      <w:pPr>
        <w:spacing w:line="240" w:lineRule="auto"/>
        <w:rPr>
          <w:rFonts w:ascii="Arial" w:hAnsi="Arial" w:cs="Arial"/>
        </w:rPr>
      </w:pPr>
      <w:r w:rsidRPr="00F8462C">
        <w:rPr>
          <w:rFonts w:ascii="Arial" w:hAnsi="Arial" w:cs="Arial"/>
        </w:rPr>
        <w:t xml:space="preserve">PM_Insektenschutz_4) </w:t>
      </w:r>
      <w:proofErr w:type="spellStart"/>
      <w:r w:rsidR="00FB4869" w:rsidRPr="00F8462C">
        <w:rPr>
          <w:rFonts w:ascii="Arial" w:hAnsi="Arial" w:cs="Arial"/>
        </w:rPr>
        <w:t>Flußregenpfeiferküken</w:t>
      </w:r>
      <w:proofErr w:type="spellEnd"/>
      <w:r w:rsidR="00FB4869" w:rsidRPr="00F8462C">
        <w:rPr>
          <w:rFonts w:ascii="Arial" w:hAnsi="Arial" w:cs="Arial"/>
        </w:rPr>
        <w:t xml:space="preserve"> </w:t>
      </w:r>
      <w:r w:rsidR="00010A6C" w:rsidRPr="00F8462C">
        <w:rPr>
          <w:rFonts w:ascii="Arial" w:hAnsi="Arial" w:cs="Arial"/>
        </w:rPr>
        <w:t>nutzen</w:t>
      </w:r>
      <w:r w:rsidRPr="00F8462C">
        <w:rPr>
          <w:rFonts w:ascii="Arial" w:hAnsi="Arial" w:cs="Arial"/>
        </w:rPr>
        <w:t xml:space="preserve"> in Sandgruben </w:t>
      </w:r>
      <w:r w:rsidR="00010A6C" w:rsidRPr="00F8462C">
        <w:rPr>
          <w:rFonts w:ascii="Arial" w:hAnsi="Arial" w:cs="Arial"/>
        </w:rPr>
        <w:t xml:space="preserve">die gebotenen </w:t>
      </w:r>
      <w:r w:rsidRPr="00F8462C">
        <w:rPr>
          <w:rFonts w:ascii="Arial" w:hAnsi="Arial" w:cs="Arial"/>
        </w:rPr>
        <w:t>Möglichkeiten zur perfekten Tarnung. Foto: B. Franzheim, Quarzwerke Frechen</w:t>
      </w:r>
    </w:p>
    <w:sectPr w:rsidR="005A3F21" w:rsidRPr="00F8462C" w:rsidSect="00B76AF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F078B" w14:textId="77777777" w:rsidR="00310CAE" w:rsidRDefault="00310CAE">
      <w:pPr>
        <w:spacing w:after="0" w:line="240" w:lineRule="auto"/>
      </w:pPr>
      <w:r>
        <w:separator/>
      </w:r>
    </w:p>
  </w:endnote>
  <w:endnote w:type="continuationSeparator" w:id="0">
    <w:p w14:paraId="0725F4FD" w14:textId="77777777" w:rsidR="00310CAE" w:rsidRDefault="0031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6E66" w14:textId="77777777" w:rsidR="00FC0EC6" w:rsidRDefault="00310C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E48B3" w14:textId="77777777" w:rsidR="00FC0EC6" w:rsidRDefault="00310CA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3604" w14:textId="77777777" w:rsidR="00FC0EC6" w:rsidRDefault="00310C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1FA87" w14:textId="77777777" w:rsidR="00310CAE" w:rsidRDefault="00310CAE">
      <w:pPr>
        <w:spacing w:after="0" w:line="240" w:lineRule="auto"/>
      </w:pPr>
      <w:r>
        <w:separator/>
      </w:r>
    </w:p>
  </w:footnote>
  <w:footnote w:type="continuationSeparator" w:id="0">
    <w:p w14:paraId="57F157B2" w14:textId="77777777" w:rsidR="00310CAE" w:rsidRDefault="00310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35A1" w14:textId="77777777" w:rsidR="00FC0EC6" w:rsidRDefault="00310C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A681" w14:textId="21D91ED7" w:rsidR="00FC0EC6" w:rsidRDefault="00310C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1A61" w14:textId="77777777" w:rsidR="00FC0EC6" w:rsidRDefault="00310CA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8B"/>
    <w:rsid w:val="00010A6C"/>
    <w:rsid w:val="00102818"/>
    <w:rsid w:val="001226D7"/>
    <w:rsid w:val="0016422C"/>
    <w:rsid w:val="00192C0C"/>
    <w:rsid w:val="001C0C1B"/>
    <w:rsid w:val="001C2E27"/>
    <w:rsid w:val="002261D5"/>
    <w:rsid w:val="00310CAE"/>
    <w:rsid w:val="005048B7"/>
    <w:rsid w:val="00565A8D"/>
    <w:rsid w:val="005836E7"/>
    <w:rsid w:val="005A3F21"/>
    <w:rsid w:val="005E7E13"/>
    <w:rsid w:val="00665474"/>
    <w:rsid w:val="0082138B"/>
    <w:rsid w:val="00851760"/>
    <w:rsid w:val="008545A6"/>
    <w:rsid w:val="00854BF7"/>
    <w:rsid w:val="00885273"/>
    <w:rsid w:val="008A44B6"/>
    <w:rsid w:val="008C4DE7"/>
    <w:rsid w:val="008F7630"/>
    <w:rsid w:val="00930C03"/>
    <w:rsid w:val="00B76AF9"/>
    <w:rsid w:val="00C22307"/>
    <w:rsid w:val="00C74AA7"/>
    <w:rsid w:val="00C96A72"/>
    <w:rsid w:val="00CA248A"/>
    <w:rsid w:val="00CA4F42"/>
    <w:rsid w:val="00CE3508"/>
    <w:rsid w:val="00D75DF1"/>
    <w:rsid w:val="00F363D3"/>
    <w:rsid w:val="00F8462C"/>
    <w:rsid w:val="00FB4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6089E"/>
  <w15:chartTrackingRefBased/>
  <w15:docId w15:val="{3FF9FE19-0A87-486B-8AB9-64FAE965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13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13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38B"/>
  </w:style>
  <w:style w:type="paragraph" w:styleId="Fuzeile">
    <w:name w:val="footer"/>
    <w:basedOn w:val="Standard"/>
    <w:link w:val="FuzeileZchn"/>
    <w:uiPriority w:val="99"/>
    <w:unhideWhenUsed/>
    <w:rsid w:val="008213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38B"/>
  </w:style>
  <w:style w:type="character" w:styleId="Hyperlink">
    <w:name w:val="Hyperlink"/>
    <w:basedOn w:val="Absatz-Standardschriftart"/>
    <w:uiPriority w:val="99"/>
    <w:unhideWhenUsed/>
    <w:rsid w:val="008545A6"/>
    <w:rPr>
      <w:color w:val="0563C1" w:themeColor="hyperlink"/>
      <w:u w:val="single"/>
    </w:rPr>
  </w:style>
  <w:style w:type="character" w:styleId="NichtaufgelsteErwhnung">
    <w:name w:val="Unresolved Mention"/>
    <w:basedOn w:val="Absatz-Standardschriftart"/>
    <w:uiPriority w:val="99"/>
    <w:semiHidden/>
    <w:unhideWhenUsed/>
    <w:rsid w:val="008545A6"/>
    <w:rPr>
      <w:color w:val="605E5C"/>
      <w:shd w:val="clear" w:color="auto" w:fill="E1DFDD"/>
    </w:rPr>
  </w:style>
  <w:style w:type="paragraph" w:customStyle="1" w:styleId="Textkrper21">
    <w:name w:val="Textkörper 21"/>
    <w:basedOn w:val="Standard"/>
    <w:rsid w:val="008545A6"/>
    <w:pPr>
      <w:tabs>
        <w:tab w:val="left" w:pos="9072"/>
      </w:tabs>
      <w:spacing w:after="0" w:line="320" w:lineRule="exact"/>
      <w:ind w:right="2268"/>
    </w:pPr>
    <w:rPr>
      <w:rFonts w:ascii="Arial" w:eastAsia="Times New Roman" w:hAnsi="Arial" w:cs="Times New Roman"/>
      <w:sz w:val="24"/>
      <w:szCs w:val="20"/>
      <w:lang w:eastAsia="de-DE"/>
    </w:rPr>
  </w:style>
  <w:style w:type="paragraph" w:styleId="StandardWeb">
    <w:name w:val="Normal (Web)"/>
    <w:basedOn w:val="Standard"/>
    <w:uiPriority w:val="99"/>
    <w:unhideWhenUsed/>
    <w:rsid w:val="008545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FB4869"/>
    <w:rPr>
      <w:sz w:val="16"/>
      <w:szCs w:val="16"/>
    </w:rPr>
  </w:style>
  <w:style w:type="paragraph" w:styleId="Kommentartext">
    <w:name w:val="annotation text"/>
    <w:basedOn w:val="Standard"/>
    <w:link w:val="KommentartextZchn"/>
    <w:uiPriority w:val="99"/>
    <w:semiHidden/>
    <w:unhideWhenUsed/>
    <w:rsid w:val="00FB4869"/>
    <w:pPr>
      <w:spacing w:after="0" w:line="240" w:lineRule="auto"/>
    </w:pPr>
    <w:rPr>
      <w:rFonts w:ascii="Calibri" w:hAnsi="Calibri" w:cs="Calibri"/>
      <w:sz w:val="20"/>
      <w:szCs w:val="20"/>
    </w:rPr>
  </w:style>
  <w:style w:type="character" w:customStyle="1" w:styleId="KommentartextZchn">
    <w:name w:val="Kommentartext Zchn"/>
    <w:basedOn w:val="Absatz-Standardschriftart"/>
    <w:link w:val="Kommentartext"/>
    <w:uiPriority w:val="99"/>
    <w:semiHidden/>
    <w:rsid w:val="00FB4869"/>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FB4869"/>
    <w:pPr>
      <w:spacing w:after="16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FB4869"/>
    <w:rPr>
      <w:rFonts w:ascii="Calibri" w:hAnsi="Calibri" w:cs="Calibri"/>
      <w:b/>
      <w:bCs/>
      <w:sz w:val="20"/>
      <w:szCs w:val="20"/>
    </w:rPr>
  </w:style>
  <w:style w:type="paragraph" w:styleId="berarbeitung">
    <w:name w:val="Revision"/>
    <w:hidden/>
    <w:uiPriority w:val="99"/>
    <w:semiHidden/>
    <w:rsid w:val="00C96A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k@bv-miro.org"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bv-miro.org" TargetMode="Externa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schulz@bv-miro.org"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Gabriela Schulz</cp:lastModifiedBy>
  <cp:revision>2</cp:revision>
  <dcterms:created xsi:type="dcterms:W3CDTF">2021-06-24T10:54:00Z</dcterms:created>
  <dcterms:modified xsi:type="dcterms:W3CDTF">2021-06-24T10:54:00Z</dcterms:modified>
</cp:coreProperties>
</file>