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8704" w14:textId="748AD616" w:rsidR="0082138B" w:rsidRDefault="00F363D3" w:rsidP="00F363D3">
      <w:pPr>
        <w:jc w:val="right"/>
      </w:pPr>
      <w:r>
        <w:rPr>
          <w:noProof/>
        </w:rPr>
        <mc:AlternateContent>
          <mc:Choice Requires="wps">
            <w:drawing>
              <wp:anchor distT="45720" distB="45720" distL="114300" distR="114300" simplePos="0" relativeHeight="251659264" behindDoc="0" locked="0" layoutInCell="1" allowOverlap="1" wp14:anchorId="0D440E05" wp14:editId="2F149340">
                <wp:simplePos x="0" y="0"/>
                <wp:positionH relativeFrom="margin">
                  <wp:posOffset>22225</wp:posOffset>
                </wp:positionH>
                <wp:positionV relativeFrom="paragraph">
                  <wp:posOffset>37465</wp:posOffset>
                </wp:positionV>
                <wp:extent cx="2446020" cy="297180"/>
                <wp:effectExtent l="0" t="0" r="1143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97180"/>
                        </a:xfrm>
                        <a:prstGeom prst="rect">
                          <a:avLst/>
                        </a:prstGeom>
                        <a:solidFill>
                          <a:srgbClr val="FFFFFF"/>
                        </a:solidFill>
                        <a:ln w="9525">
                          <a:solidFill>
                            <a:srgbClr val="000000"/>
                          </a:solidFill>
                          <a:miter lim="800000"/>
                          <a:headEnd/>
                          <a:tailEnd/>
                        </a:ln>
                      </wps:spPr>
                      <wps:txb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0E05"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mc:Fallback>
        </mc:AlternateContent>
      </w:r>
      <w:r w:rsidR="0082138B">
        <w:rPr>
          <w:noProof/>
        </w:rPr>
        <w:drawing>
          <wp:inline distT="0" distB="0" distL="0" distR="0" wp14:anchorId="59314BF3" wp14:editId="0D895476">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p w14:paraId="185718DC" w14:textId="23154841" w:rsidR="00AF2D8A" w:rsidRPr="00AF2D8A" w:rsidRDefault="00AF2D8A" w:rsidP="00AF2D8A">
      <w:pPr>
        <w:spacing w:after="0" w:line="360" w:lineRule="auto"/>
        <w:rPr>
          <w:rFonts w:ascii="Arial" w:hAnsi="Arial" w:cs="Arial"/>
          <w:b/>
          <w:bCs/>
          <w:sz w:val="28"/>
          <w:szCs w:val="28"/>
        </w:rPr>
      </w:pPr>
      <w:r w:rsidRPr="00AF2D8A">
        <w:rPr>
          <w:rFonts w:ascii="Arial" w:hAnsi="Arial" w:cs="Arial"/>
          <w:b/>
          <w:bCs/>
          <w:sz w:val="28"/>
          <w:szCs w:val="28"/>
        </w:rPr>
        <w:t xml:space="preserve">MIRO-Faktencheck-Clip Nr. </w:t>
      </w:r>
      <w:r w:rsidR="00245B7C">
        <w:rPr>
          <w:rFonts w:ascii="Arial" w:hAnsi="Arial" w:cs="Arial"/>
          <w:b/>
          <w:bCs/>
          <w:sz w:val="28"/>
          <w:szCs w:val="28"/>
        </w:rPr>
        <w:t>2</w:t>
      </w:r>
      <w:r w:rsidRPr="00AF2D8A">
        <w:rPr>
          <w:rFonts w:ascii="Arial" w:hAnsi="Arial" w:cs="Arial"/>
          <w:b/>
          <w:bCs/>
          <w:sz w:val="28"/>
          <w:szCs w:val="28"/>
        </w:rPr>
        <w:t xml:space="preserve"> </w:t>
      </w:r>
    </w:p>
    <w:p w14:paraId="33AB48DF" w14:textId="53B36E36" w:rsidR="00245B7C" w:rsidRDefault="00245B7C" w:rsidP="00245B7C">
      <w:pPr>
        <w:spacing w:after="0" w:line="276" w:lineRule="auto"/>
        <w:rPr>
          <w:rFonts w:ascii="Arial" w:hAnsi="Arial" w:cs="Arial"/>
          <w:b/>
          <w:bCs/>
          <w:sz w:val="36"/>
          <w:szCs w:val="36"/>
        </w:rPr>
      </w:pPr>
      <w:r w:rsidRPr="00245B7C">
        <w:rPr>
          <w:rFonts w:ascii="Arial" w:hAnsi="Arial" w:cs="Arial"/>
          <w:b/>
          <w:bCs/>
          <w:sz w:val="36"/>
          <w:szCs w:val="36"/>
        </w:rPr>
        <w:t>Der Einsatz von Recyclingmaterial und mehr Holzbau machen die Gewinnung von Sand, Kies und Naturstein überflüssig?</w:t>
      </w:r>
    </w:p>
    <w:p w14:paraId="2597ED01" w14:textId="77777777" w:rsidR="00DD5CFB" w:rsidRPr="00DD5CFB" w:rsidRDefault="00DD5CFB" w:rsidP="00245B7C">
      <w:pPr>
        <w:spacing w:after="0" w:line="276" w:lineRule="auto"/>
        <w:rPr>
          <w:rFonts w:ascii="Arial" w:hAnsi="Arial" w:cs="Arial"/>
          <w:b/>
          <w:bCs/>
          <w:sz w:val="16"/>
          <w:szCs w:val="16"/>
        </w:rPr>
      </w:pPr>
    </w:p>
    <w:p w14:paraId="301DB09D" w14:textId="1F2B4347" w:rsidR="00245B7C" w:rsidRPr="00FA6618" w:rsidRDefault="00245B7C" w:rsidP="00245B7C">
      <w:pPr>
        <w:pStyle w:val="NurText"/>
        <w:spacing w:line="360" w:lineRule="auto"/>
        <w:rPr>
          <w:rFonts w:ascii="Arial" w:hAnsi="Arial" w:cs="Arial"/>
          <w:b/>
          <w:bCs/>
          <w:sz w:val="24"/>
          <w:szCs w:val="24"/>
          <w:u w:val="single"/>
        </w:rPr>
      </w:pPr>
      <w:r w:rsidRPr="00FA6618">
        <w:rPr>
          <w:rFonts w:ascii="Arial" w:hAnsi="Arial" w:cs="Arial"/>
          <w:b/>
          <w:bCs/>
          <w:sz w:val="24"/>
          <w:szCs w:val="24"/>
          <w:u w:val="single"/>
        </w:rPr>
        <w:t>Mythos Nr. 2: RC-Baustoffe und Holz können den Bedarf decken?</w:t>
      </w:r>
    </w:p>
    <w:p w14:paraId="5E326693" w14:textId="216187DC" w:rsidR="00245B7C" w:rsidRDefault="00245B7C" w:rsidP="00245B7C">
      <w:pPr>
        <w:pStyle w:val="NurText"/>
        <w:spacing w:line="360" w:lineRule="auto"/>
        <w:rPr>
          <w:rFonts w:ascii="Arial" w:hAnsi="Arial" w:cs="Arial"/>
          <w:b/>
          <w:bCs/>
          <w:sz w:val="24"/>
          <w:szCs w:val="24"/>
        </w:rPr>
      </w:pPr>
      <w:r w:rsidRPr="00736532">
        <w:rPr>
          <w:rFonts w:ascii="Arial" w:hAnsi="Arial" w:cs="Arial"/>
          <w:b/>
          <w:bCs/>
          <w:sz w:val="24"/>
          <w:szCs w:val="24"/>
        </w:rPr>
        <w:t xml:space="preserve">Reichen Bauschuttrecycling plus Wiederverwertung in Kombination mit Holzbauweisen nicht aus, um unseren Baustoffbedarf zu decken? Dieser Frage geht der </w:t>
      </w:r>
      <w:proofErr w:type="spellStart"/>
      <w:r w:rsidR="00736532" w:rsidRPr="00736532">
        <w:rPr>
          <w:rFonts w:ascii="Arial" w:hAnsi="Arial" w:cs="Arial"/>
          <w:b/>
          <w:bCs/>
          <w:sz w:val="24"/>
          <w:szCs w:val="24"/>
        </w:rPr>
        <w:t>Filmclip</w:t>
      </w:r>
      <w:proofErr w:type="spellEnd"/>
      <w:r w:rsidRPr="00736532">
        <w:rPr>
          <w:rFonts w:ascii="Arial" w:hAnsi="Arial" w:cs="Arial"/>
          <w:b/>
          <w:bCs/>
          <w:sz w:val="24"/>
          <w:szCs w:val="24"/>
        </w:rPr>
        <w:t xml:space="preserve"> Nr. 2 </w:t>
      </w:r>
      <w:r w:rsidR="00736532" w:rsidRPr="00736532">
        <w:rPr>
          <w:rFonts w:ascii="Arial" w:hAnsi="Arial" w:cs="Arial"/>
          <w:b/>
          <w:bCs/>
          <w:sz w:val="24"/>
          <w:szCs w:val="24"/>
        </w:rPr>
        <w:t xml:space="preserve">der neuen MIRO-Serie „Der Faktencheck“ </w:t>
      </w:r>
      <w:r w:rsidRPr="00736532">
        <w:rPr>
          <w:rFonts w:ascii="Arial" w:hAnsi="Arial" w:cs="Arial"/>
          <w:b/>
          <w:bCs/>
          <w:sz w:val="24"/>
          <w:szCs w:val="24"/>
        </w:rPr>
        <w:t>nach.</w:t>
      </w:r>
    </w:p>
    <w:p w14:paraId="35A5D44C" w14:textId="77777777" w:rsidR="00736532" w:rsidRPr="00736532" w:rsidRDefault="00736532" w:rsidP="00245B7C">
      <w:pPr>
        <w:pStyle w:val="NurText"/>
        <w:spacing w:line="360" w:lineRule="auto"/>
        <w:rPr>
          <w:rFonts w:ascii="Arial" w:hAnsi="Arial" w:cs="Arial"/>
          <w:b/>
          <w:bCs/>
          <w:sz w:val="24"/>
          <w:szCs w:val="24"/>
        </w:rPr>
      </w:pPr>
    </w:p>
    <w:p w14:paraId="4E95F755" w14:textId="3573B693" w:rsidR="00245B7C" w:rsidRPr="0001518E" w:rsidRDefault="00245B7C" w:rsidP="00245B7C">
      <w:pPr>
        <w:pStyle w:val="NurText"/>
        <w:spacing w:line="360" w:lineRule="auto"/>
        <w:rPr>
          <w:rFonts w:ascii="Arial" w:hAnsi="Arial" w:cs="Arial"/>
          <w:sz w:val="24"/>
          <w:szCs w:val="24"/>
        </w:rPr>
      </w:pPr>
      <w:r w:rsidRPr="0001518E">
        <w:rPr>
          <w:rFonts w:ascii="Arial" w:hAnsi="Arial" w:cs="Arial"/>
          <w:sz w:val="24"/>
          <w:szCs w:val="24"/>
        </w:rPr>
        <w:t xml:space="preserve">Mineralisches Recycling ist </w:t>
      </w:r>
      <w:r>
        <w:rPr>
          <w:rFonts w:ascii="Arial" w:hAnsi="Arial" w:cs="Arial"/>
          <w:sz w:val="24"/>
          <w:szCs w:val="24"/>
        </w:rPr>
        <w:t>zeitgerecht und</w:t>
      </w:r>
      <w:r w:rsidRPr="0001518E">
        <w:rPr>
          <w:rFonts w:ascii="Arial" w:hAnsi="Arial" w:cs="Arial"/>
          <w:sz w:val="24"/>
          <w:szCs w:val="24"/>
        </w:rPr>
        <w:t xml:space="preserve"> wichtig, wird von der Gesteinsbranche absolut befürwortet und von vielen Gesteinsunternehmen zusätzlich selbst betrieben. Tatsache ist, dass </w:t>
      </w:r>
      <w:r>
        <w:rPr>
          <w:rFonts w:ascii="Arial" w:hAnsi="Arial" w:cs="Arial"/>
          <w:sz w:val="24"/>
          <w:szCs w:val="24"/>
        </w:rPr>
        <w:t xml:space="preserve">heute schon Jahr für Jahr </w:t>
      </w:r>
      <w:r w:rsidRPr="0001518E">
        <w:rPr>
          <w:rFonts w:ascii="Arial" w:hAnsi="Arial" w:cs="Arial"/>
          <w:sz w:val="24"/>
          <w:szCs w:val="24"/>
        </w:rPr>
        <w:t xml:space="preserve">etwa 90 % aller mineralischen Bauabfälle und 98 % des Straßenausbaumaterials recycelt und wieder eingesetzt werden. Trotzdem gelingt es mit dieser hohen Wiederverwertungsquote lediglich etwa 13 % des </w:t>
      </w:r>
      <w:r>
        <w:rPr>
          <w:rFonts w:ascii="Arial" w:hAnsi="Arial" w:cs="Arial"/>
          <w:sz w:val="24"/>
          <w:szCs w:val="24"/>
        </w:rPr>
        <w:t xml:space="preserve">gesamten </w:t>
      </w:r>
      <w:r w:rsidRPr="0001518E">
        <w:rPr>
          <w:rFonts w:ascii="Arial" w:hAnsi="Arial" w:cs="Arial"/>
          <w:sz w:val="24"/>
          <w:szCs w:val="24"/>
        </w:rPr>
        <w:t>Materialbedarfs zu decken</w:t>
      </w:r>
      <w:r>
        <w:rPr>
          <w:rFonts w:ascii="Arial" w:hAnsi="Arial" w:cs="Arial"/>
          <w:sz w:val="24"/>
          <w:szCs w:val="24"/>
        </w:rPr>
        <w:t>, denn zu Recyclingbaustoffen kann immer nur das Material aufbereitet werden, das tatsächlich durch Abbruchmaßnahmen anfällt. Aber sollte man deshalb ganze Städte abreißen, um mehr solches Material zu erhalten?</w:t>
      </w:r>
    </w:p>
    <w:p w14:paraId="4FB6A95B" w14:textId="77777777" w:rsidR="00245B7C" w:rsidRDefault="00245B7C" w:rsidP="00245B7C">
      <w:pPr>
        <w:pStyle w:val="NurText"/>
        <w:spacing w:line="360" w:lineRule="auto"/>
        <w:rPr>
          <w:rFonts w:ascii="Arial" w:hAnsi="Arial" w:cs="Arial"/>
          <w:sz w:val="24"/>
          <w:szCs w:val="24"/>
        </w:rPr>
      </w:pPr>
      <w:r w:rsidRPr="0001518E">
        <w:rPr>
          <w:rFonts w:ascii="Arial" w:hAnsi="Arial" w:cs="Arial"/>
          <w:sz w:val="24"/>
          <w:szCs w:val="24"/>
        </w:rPr>
        <w:t xml:space="preserve">Beim Thema Holz, das besonders im Zusammenhang mit </w:t>
      </w:r>
      <w:r>
        <w:rPr>
          <w:rFonts w:ascii="Arial" w:hAnsi="Arial" w:cs="Arial"/>
          <w:sz w:val="24"/>
          <w:szCs w:val="24"/>
        </w:rPr>
        <w:t xml:space="preserve">notwendigen </w:t>
      </w:r>
      <w:r w:rsidRPr="0001518E">
        <w:rPr>
          <w:rFonts w:ascii="Arial" w:hAnsi="Arial" w:cs="Arial"/>
          <w:sz w:val="24"/>
          <w:szCs w:val="24"/>
        </w:rPr>
        <w:t xml:space="preserve">Wohnungsbaumaßnahmen in den Fokus </w:t>
      </w:r>
      <w:r>
        <w:rPr>
          <w:rFonts w:ascii="Arial" w:hAnsi="Arial" w:cs="Arial"/>
          <w:sz w:val="24"/>
          <w:szCs w:val="24"/>
        </w:rPr>
        <w:t>ge</w:t>
      </w:r>
      <w:r w:rsidRPr="0001518E">
        <w:rPr>
          <w:rFonts w:ascii="Arial" w:hAnsi="Arial" w:cs="Arial"/>
          <w:sz w:val="24"/>
          <w:szCs w:val="24"/>
        </w:rPr>
        <w:t>rückt</w:t>
      </w:r>
      <w:r>
        <w:rPr>
          <w:rFonts w:ascii="Arial" w:hAnsi="Arial" w:cs="Arial"/>
          <w:sz w:val="24"/>
          <w:szCs w:val="24"/>
        </w:rPr>
        <w:t xml:space="preserve"> ist</w:t>
      </w:r>
      <w:r w:rsidRPr="0001518E">
        <w:rPr>
          <w:rFonts w:ascii="Arial" w:hAnsi="Arial" w:cs="Arial"/>
          <w:sz w:val="24"/>
          <w:szCs w:val="24"/>
        </w:rPr>
        <w:t xml:space="preserve">, besteht ein ähnliches Problem: Aus heimischen Quellen allein wird sich der bilanzierte Bedarf </w:t>
      </w:r>
      <w:r>
        <w:rPr>
          <w:rFonts w:ascii="Arial" w:hAnsi="Arial" w:cs="Arial"/>
          <w:sz w:val="24"/>
          <w:szCs w:val="24"/>
        </w:rPr>
        <w:t xml:space="preserve">angesichts der Planungen der Bundesregierung, jährlich etwa 350.000 neue Wohnungen zu errichten, </w:t>
      </w:r>
      <w:r w:rsidRPr="0001518E">
        <w:rPr>
          <w:rFonts w:ascii="Arial" w:hAnsi="Arial" w:cs="Arial"/>
          <w:sz w:val="24"/>
          <w:szCs w:val="24"/>
        </w:rPr>
        <w:t>nicht speisen können. Das bedeutet: Import</w:t>
      </w:r>
      <w:r>
        <w:rPr>
          <w:rFonts w:ascii="Arial" w:hAnsi="Arial" w:cs="Arial"/>
          <w:sz w:val="24"/>
          <w:szCs w:val="24"/>
        </w:rPr>
        <w:t>e</w:t>
      </w:r>
      <w:r w:rsidRPr="0001518E">
        <w:rPr>
          <w:rFonts w:ascii="Arial" w:hAnsi="Arial" w:cs="Arial"/>
          <w:sz w:val="24"/>
          <w:szCs w:val="24"/>
        </w:rPr>
        <w:t xml:space="preserve"> mit langen Transportwegen für Baurohholz wären unvermeidbar. </w:t>
      </w:r>
    </w:p>
    <w:p w14:paraId="7E4F2DB5" w14:textId="7FD77FF0" w:rsidR="00245B7C" w:rsidRDefault="00245B7C" w:rsidP="00736532">
      <w:pPr>
        <w:pStyle w:val="NurText"/>
        <w:spacing w:line="360" w:lineRule="auto"/>
        <w:rPr>
          <w:rStyle w:val="Hyperlink"/>
          <w:rFonts w:ascii="Arial" w:hAnsi="Arial" w:cs="Arial"/>
          <w:sz w:val="24"/>
          <w:szCs w:val="24"/>
        </w:rPr>
      </w:pPr>
      <w:r>
        <w:rPr>
          <w:rFonts w:ascii="Arial" w:hAnsi="Arial" w:cs="Arial"/>
          <w:sz w:val="24"/>
          <w:szCs w:val="24"/>
        </w:rPr>
        <w:t xml:space="preserve">Bleiben wir dann nicht doch besser bei der bewährten </w:t>
      </w:r>
      <w:r w:rsidRPr="0001518E">
        <w:rPr>
          <w:rFonts w:ascii="Arial" w:hAnsi="Arial" w:cs="Arial"/>
          <w:sz w:val="24"/>
          <w:szCs w:val="24"/>
        </w:rPr>
        <w:t>Baupraxis</w:t>
      </w:r>
      <w:r>
        <w:rPr>
          <w:rFonts w:ascii="Arial" w:hAnsi="Arial" w:cs="Arial"/>
          <w:sz w:val="24"/>
          <w:szCs w:val="24"/>
        </w:rPr>
        <w:t xml:space="preserve">? Hier sind </w:t>
      </w:r>
      <w:r w:rsidRPr="0001518E">
        <w:rPr>
          <w:rFonts w:ascii="Arial" w:hAnsi="Arial" w:cs="Arial"/>
          <w:sz w:val="24"/>
          <w:szCs w:val="24"/>
        </w:rPr>
        <w:t xml:space="preserve">ohnehin so genannte „Hybridbauweisen“ – also Häuser aus mineralischen Rohstoffen und Holz in Kombination – an der Tagesordnung </w:t>
      </w:r>
      <w:r>
        <w:rPr>
          <w:rFonts w:ascii="Arial" w:hAnsi="Arial" w:cs="Arial"/>
          <w:sz w:val="24"/>
          <w:szCs w:val="24"/>
        </w:rPr>
        <w:t>und Stand der Technik</w:t>
      </w:r>
      <w:r w:rsidRPr="0001518E">
        <w:rPr>
          <w:rFonts w:ascii="Arial" w:hAnsi="Arial" w:cs="Arial"/>
          <w:sz w:val="24"/>
          <w:szCs w:val="24"/>
        </w:rPr>
        <w:t xml:space="preserve">. </w:t>
      </w:r>
      <w:r w:rsidR="00736532">
        <w:rPr>
          <w:rFonts w:ascii="Arial" w:hAnsi="Arial" w:cs="Arial"/>
          <w:sz w:val="24"/>
          <w:szCs w:val="24"/>
        </w:rPr>
        <w:t>Heißt das</w:t>
      </w:r>
      <w:r>
        <w:rPr>
          <w:rFonts w:ascii="Arial" w:hAnsi="Arial" w:cs="Arial"/>
          <w:sz w:val="24"/>
          <w:szCs w:val="24"/>
        </w:rPr>
        <w:t xml:space="preserve"> im Umkehrschluss</w:t>
      </w:r>
      <w:r w:rsidRPr="0001518E">
        <w:rPr>
          <w:rFonts w:ascii="Arial" w:hAnsi="Arial" w:cs="Arial"/>
          <w:sz w:val="24"/>
          <w:szCs w:val="24"/>
        </w:rPr>
        <w:t xml:space="preserve">, </w:t>
      </w:r>
      <w:r w:rsidR="00736532">
        <w:rPr>
          <w:rFonts w:ascii="Arial" w:hAnsi="Arial" w:cs="Arial"/>
          <w:sz w:val="24"/>
          <w:szCs w:val="24"/>
        </w:rPr>
        <w:t xml:space="preserve">dass </w:t>
      </w:r>
      <w:r w:rsidRPr="0001518E">
        <w:rPr>
          <w:rFonts w:ascii="Arial" w:hAnsi="Arial" w:cs="Arial"/>
          <w:sz w:val="24"/>
          <w:szCs w:val="24"/>
        </w:rPr>
        <w:t xml:space="preserve">die Lücke zwischen Wunsch und Wirklichkeit nur durch den Einsatz von </w:t>
      </w:r>
      <w:r>
        <w:rPr>
          <w:rFonts w:ascii="Arial" w:hAnsi="Arial" w:cs="Arial"/>
          <w:sz w:val="24"/>
          <w:szCs w:val="24"/>
        </w:rPr>
        <w:t xml:space="preserve">mineralischen </w:t>
      </w:r>
      <w:r w:rsidRPr="0001518E">
        <w:rPr>
          <w:rFonts w:ascii="Arial" w:hAnsi="Arial" w:cs="Arial"/>
          <w:sz w:val="24"/>
          <w:szCs w:val="24"/>
        </w:rPr>
        <w:t xml:space="preserve">Baustoffen mit Sand, Kies und </w:t>
      </w:r>
      <w:r>
        <w:rPr>
          <w:rFonts w:ascii="Arial" w:hAnsi="Arial" w:cs="Arial"/>
          <w:sz w:val="24"/>
          <w:szCs w:val="24"/>
        </w:rPr>
        <w:t>N</w:t>
      </w:r>
      <w:r w:rsidRPr="0001518E">
        <w:rPr>
          <w:rFonts w:ascii="Arial" w:hAnsi="Arial" w:cs="Arial"/>
          <w:sz w:val="24"/>
          <w:szCs w:val="24"/>
        </w:rPr>
        <w:t xml:space="preserve">aturstein </w:t>
      </w:r>
      <w:r>
        <w:rPr>
          <w:rFonts w:ascii="Arial" w:hAnsi="Arial" w:cs="Arial"/>
          <w:sz w:val="24"/>
          <w:szCs w:val="24"/>
        </w:rPr>
        <w:t xml:space="preserve">aus heimischer, </w:t>
      </w:r>
      <w:r>
        <w:rPr>
          <w:rFonts w:ascii="Arial" w:hAnsi="Arial" w:cs="Arial"/>
          <w:sz w:val="24"/>
          <w:szCs w:val="24"/>
        </w:rPr>
        <w:lastRenderedPageBreak/>
        <w:t xml:space="preserve">bedarfsnaher Produktion </w:t>
      </w:r>
      <w:r w:rsidRPr="0001518E">
        <w:rPr>
          <w:rFonts w:ascii="Arial" w:hAnsi="Arial" w:cs="Arial"/>
          <w:sz w:val="24"/>
          <w:szCs w:val="24"/>
        </w:rPr>
        <w:t>zu schließen</w:t>
      </w:r>
      <w:r w:rsidR="00736532">
        <w:rPr>
          <w:rFonts w:ascii="Arial" w:hAnsi="Arial" w:cs="Arial"/>
          <w:sz w:val="24"/>
          <w:szCs w:val="24"/>
        </w:rPr>
        <w:t xml:space="preserve"> ist? </w:t>
      </w:r>
      <w:r w:rsidRPr="00245B7C">
        <w:rPr>
          <w:rFonts w:ascii="Arial" w:hAnsi="Arial" w:cs="Arial"/>
          <w:sz w:val="24"/>
          <w:szCs w:val="24"/>
        </w:rPr>
        <w:t xml:space="preserve">Zum 1,5-Minuten-Clip </w:t>
      </w:r>
      <w:r w:rsidR="000456B7">
        <w:rPr>
          <w:rFonts w:ascii="Arial" w:hAnsi="Arial" w:cs="Arial"/>
          <w:sz w:val="24"/>
          <w:szCs w:val="24"/>
        </w:rPr>
        <w:t>„</w:t>
      </w:r>
      <w:r w:rsidRPr="00245B7C">
        <w:rPr>
          <w:rFonts w:ascii="Arial" w:hAnsi="Arial" w:cs="Arial"/>
          <w:sz w:val="24"/>
          <w:szCs w:val="24"/>
        </w:rPr>
        <w:t>Recycling</w:t>
      </w:r>
      <w:r w:rsidR="000456B7">
        <w:rPr>
          <w:rFonts w:ascii="Arial" w:hAnsi="Arial" w:cs="Arial"/>
          <w:sz w:val="24"/>
          <w:szCs w:val="24"/>
        </w:rPr>
        <w:t xml:space="preserve"> und </w:t>
      </w:r>
      <w:r w:rsidRPr="00245B7C">
        <w:rPr>
          <w:rFonts w:ascii="Arial" w:hAnsi="Arial" w:cs="Arial"/>
          <w:sz w:val="24"/>
          <w:szCs w:val="24"/>
        </w:rPr>
        <w:t>Holzbau</w:t>
      </w:r>
      <w:r w:rsidR="000456B7">
        <w:rPr>
          <w:rFonts w:ascii="Arial" w:hAnsi="Arial" w:cs="Arial"/>
          <w:sz w:val="24"/>
          <w:szCs w:val="24"/>
        </w:rPr>
        <w:t>“</w:t>
      </w:r>
      <w:r w:rsidRPr="00245B7C">
        <w:rPr>
          <w:rFonts w:ascii="Arial" w:hAnsi="Arial" w:cs="Arial"/>
          <w:sz w:val="24"/>
          <w:szCs w:val="24"/>
        </w:rPr>
        <w:t xml:space="preserve"> geht es hier: </w:t>
      </w:r>
      <w:hyperlink r:id="rId7" w:history="1">
        <w:r w:rsidRPr="00736532">
          <w:rPr>
            <w:rStyle w:val="Hyperlink"/>
            <w:rFonts w:ascii="Arial" w:hAnsi="Arial" w:cs="Arial"/>
            <w:b/>
            <w:bCs/>
            <w:sz w:val="24"/>
            <w:szCs w:val="24"/>
          </w:rPr>
          <w:t>https://youtu.be/vAPx_xPAOvM</w:t>
        </w:r>
      </w:hyperlink>
    </w:p>
    <w:p w14:paraId="491E60A0" w14:textId="7246C36E" w:rsidR="00736532" w:rsidRPr="00736532" w:rsidRDefault="00FA6618" w:rsidP="00736532">
      <w:pPr>
        <w:pStyle w:val="NurText"/>
        <w:spacing w:line="360" w:lineRule="auto"/>
        <w:rPr>
          <w:rStyle w:val="Hyperlink"/>
          <w:rFonts w:ascii="Arial" w:hAnsi="Arial" w:cs="Arial"/>
          <w:b/>
          <w:bCs/>
          <w:sz w:val="24"/>
          <w:szCs w:val="24"/>
        </w:rPr>
      </w:pPr>
      <w:bookmarkStart w:id="0" w:name="_Hlk64551758"/>
      <w:r>
        <w:rPr>
          <w:rFonts w:ascii="Arial" w:hAnsi="Arial" w:cs="Arial"/>
          <w:sz w:val="24"/>
          <w:szCs w:val="24"/>
        </w:rPr>
        <w:t>F</w:t>
      </w:r>
      <w:r w:rsidR="00736532">
        <w:rPr>
          <w:rFonts w:ascii="Arial" w:hAnsi="Arial" w:cs="Arial"/>
          <w:sz w:val="24"/>
          <w:szCs w:val="24"/>
        </w:rPr>
        <w:t xml:space="preserve">olgen Sie uns </w:t>
      </w:r>
      <w:r>
        <w:rPr>
          <w:rFonts w:ascii="Arial" w:hAnsi="Arial" w:cs="Arial"/>
          <w:sz w:val="24"/>
          <w:szCs w:val="24"/>
        </w:rPr>
        <w:t xml:space="preserve">auch </w:t>
      </w:r>
      <w:r w:rsidR="00736532">
        <w:rPr>
          <w:rFonts w:ascii="Arial" w:hAnsi="Arial" w:cs="Arial"/>
          <w:sz w:val="24"/>
          <w:szCs w:val="24"/>
        </w:rPr>
        <w:t>auf Twitter</w:t>
      </w:r>
      <w:r w:rsidR="00736532" w:rsidRPr="00736532">
        <w:rPr>
          <w:rFonts w:ascii="Arial" w:hAnsi="Arial" w:cs="Arial"/>
          <w:sz w:val="24"/>
          <w:szCs w:val="24"/>
        </w:rPr>
        <w:t xml:space="preserve">: </w:t>
      </w:r>
      <w:hyperlink r:id="rId8" w:history="1">
        <w:r w:rsidR="00736532" w:rsidRPr="00736532">
          <w:rPr>
            <w:rStyle w:val="Hyperlink"/>
            <w:rFonts w:ascii="Arial" w:hAnsi="Arial" w:cs="Arial"/>
            <w:sz w:val="24"/>
            <w:szCs w:val="24"/>
          </w:rPr>
          <w:t>Bundesverband Mineralische Rohstoffe e.V. (@bv_miro) / Twitter</w:t>
        </w:r>
      </w:hyperlink>
      <w:r w:rsidR="00736532" w:rsidRPr="00736532">
        <w:rPr>
          <w:rStyle w:val="Hyperlink"/>
          <w:rFonts w:ascii="Arial" w:hAnsi="Arial" w:cs="Arial"/>
          <w:sz w:val="24"/>
          <w:szCs w:val="24"/>
        </w:rPr>
        <w:t xml:space="preserve"> </w:t>
      </w:r>
    </w:p>
    <w:bookmarkEnd w:id="0"/>
    <w:p w14:paraId="2527CFF8" w14:textId="7C5314E1" w:rsidR="00736532" w:rsidRPr="00736532" w:rsidRDefault="00736532" w:rsidP="0082138B">
      <w:pPr>
        <w:rPr>
          <w:rFonts w:ascii="Arial" w:hAnsi="Arial" w:cs="Arial"/>
          <w:sz w:val="24"/>
          <w:szCs w:val="24"/>
        </w:rPr>
      </w:pPr>
    </w:p>
    <w:p w14:paraId="6FBCF49D" w14:textId="77777777" w:rsidR="00736532" w:rsidRPr="00AF2D8A" w:rsidRDefault="00736532" w:rsidP="00736532">
      <w:pPr>
        <w:spacing w:after="0" w:line="360" w:lineRule="auto"/>
        <w:rPr>
          <w:rFonts w:ascii="Arial" w:hAnsi="Arial" w:cs="Arial"/>
          <w:b/>
          <w:bCs/>
          <w:sz w:val="24"/>
          <w:szCs w:val="24"/>
        </w:rPr>
      </w:pPr>
      <w:r w:rsidRPr="00417ED7">
        <w:rPr>
          <w:rFonts w:ascii="Arial" w:eastAsia="Times New Roman" w:hAnsi="Arial" w:cs="Arial"/>
          <w:b/>
          <w:bCs/>
          <w:sz w:val="24"/>
          <w:szCs w:val="24"/>
          <w:u w:val="single"/>
          <w:lang w:eastAsia="de-DE"/>
        </w:rPr>
        <w:t>Mythen</w:t>
      </w:r>
      <w:r>
        <w:rPr>
          <w:rFonts w:ascii="Arial" w:eastAsia="Times New Roman" w:hAnsi="Arial" w:cs="Arial"/>
          <w:b/>
          <w:bCs/>
          <w:sz w:val="24"/>
          <w:szCs w:val="24"/>
          <w:lang w:eastAsia="de-DE"/>
        </w:rPr>
        <w:t xml:space="preserve">: </w:t>
      </w:r>
      <w:r w:rsidRPr="0001518E">
        <w:rPr>
          <w:rFonts w:ascii="Arial" w:eastAsia="Times New Roman" w:hAnsi="Arial" w:cs="Arial"/>
          <w:b/>
          <w:bCs/>
          <w:sz w:val="24"/>
          <w:szCs w:val="24"/>
          <w:lang w:eastAsia="de-DE"/>
        </w:rPr>
        <w:t>Es gibt zwar keine einheitliche Definition für einen Mythos, aber gemeinhin werden damit anonyme, erdachte Geschichten bezeichnet, die mündlich überliefert, durch eine bildhafte und anschauliche Sprache leicht verständlich ein Weltbild prägen. Doch ist dieses Bild immer richtig, und w</w:t>
      </w:r>
      <w:r w:rsidRPr="0001518E">
        <w:rPr>
          <w:rFonts w:ascii="Arial" w:hAnsi="Arial" w:cs="Arial"/>
          <w:b/>
          <w:bCs/>
          <w:sz w:val="24"/>
          <w:szCs w:val="24"/>
        </w:rPr>
        <w:t xml:space="preserve">as ist dran, an </w:t>
      </w:r>
      <w:r>
        <w:rPr>
          <w:rFonts w:ascii="Arial" w:hAnsi="Arial" w:cs="Arial"/>
          <w:b/>
          <w:bCs/>
          <w:sz w:val="24"/>
          <w:szCs w:val="24"/>
        </w:rPr>
        <w:t>derartigen</w:t>
      </w:r>
      <w:r w:rsidRPr="0001518E">
        <w:rPr>
          <w:rFonts w:ascii="Arial" w:hAnsi="Arial" w:cs="Arial"/>
          <w:b/>
          <w:bCs/>
          <w:sz w:val="24"/>
          <w:szCs w:val="24"/>
        </w:rPr>
        <w:t xml:space="preserve"> Geschichten und Glaubenssätzen? </w:t>
      </w:r>
      <w:r w:rsidRPr="0001518E">
        <w:rPr>
          <w:rFonts w:ascii="Arial" w:eastAsia="Times New Roman" w:hAnsi="Arial" w:cs="Arial"/>
          <w:b/>
          <w:bCs/>
          <w:sz w:val="24"/>
          <w:szCs w:val="24"/>
          <w:lang w:eastAsia="de-DE"/>
        </w:rPr>
        <w:t xml:space="preserve">Im Fall der Mythen, die sich </w:t>
      </w:r>
      <w:r w:rsidRPr="0001518E">
        <w:rPr>
          <w:rFonts w:ascii="Arial" w:hAnsi="Arial" w:cs="Arial"/>
          <w:b/>
          <w:bCs/>
          <w:sz w:val="24"/>
          <w:szCs w:val="24"/>
        </w:rPr>
        <w:t>rund um Sand, Kies und Naturstein</w:t>
      </w:r>
      <w:r w:rsidRPr="0001518E">
        <w:rPr>
          <w:rFonts w:ascii="Arial" w:eastAsia="Times New Roman" w:hAnsi="Arial" w:cs="Arial"/>
          <w:b/>
          <w:bCs/>
          <w:sz w:val="24"/>
          <w:szCs w:val="24"/>
          <w:lang w:eastAsia="de-DE"/>
        </w:rPr>
        <w:t xml:space="preserve">, ihre Gewinnung, ihren Nutzen und ihre Bedeutung ranken, räumt der Bundesverband Mineralische Rohstoffe, MIRO, mit weit verbreiteten </w:t>
      </w:r>
      <w:r>
        <w:rPr>
          <w:rFonts w:ascii="Arial" w:eastAsia="Times New Roman" w:hAnsi="Arial" w:cs="Arial"/>
          <w:b/>
          <w:bCs/>
          <w:sz w:val="24"/>
          <w:szCs w:val="24"/>
          <w:lang w:eastAsia="de-DE"/>
        </w:rPr>
        <w:t>Vermutungen</w:t>
      </w:r>
      <w:r w:rsidRPr="0001518E">
        <w:rPr>
          <w:rFonts w:ascii="Arial" w:eastAsia="Times New Roman" w:hAnsi="Arial" w:cs="Arial"/>
          <w:b/>
          <w:bCs/>
          <w:sz w:val="24"/>
          <w:szCs w:val="24"/>
          <w:lang w:eastAsia="de-DE"/>
        </w:rPr>
        <w:t xml:space="preserve"> </w:t>
      </w:r>
      <w:r>
        <w:rPr>
          <w:rFonts w:ascii="Arial" w:eastAsia="Times New Roman" w:hAnsi="Arial" w:cs="Arial"/>
          <w:b/>
          <w:bCs/>
          <w:sz w:val="24"/>
          <w:szCs w:val="24"/>
          <w:lang w:eastAsia="de-DE"/>
        </w:rPr>
        <w:t xml:space="preserve">zur Branche </w:t>
      </w:r>
      <w:r w:rsidRPr="0001518E">
        <w:rPr>
          <w:rFonts w:ascii="Arial" w:eastAsia="Times New Roman" w:hAnsi="Arial" w:cs="Arial"/>
          <w:b/>
          <w:bCs/>
          <w:sz w:val="24"/>
          <w:szCs w:val="24"/>
          <w:lang w:eastAsia="de-DE"/>
        </w:rPr>
        <w:t xml:space="preserve">auf. Entwickelt wurden dafür </w:t>
      </w:r>
      <w:r w:rsidRPr="0001518E">
        <w:rPr>
          <w:rFonts w:ascii="Arial" w:hAnsi="Arial" w:cs="Arial"/>
          <w:b/>
          <w:bCs/>
          <w:sz w:val="24"/>
          <w:szCs w:val="24"/>
        </w:rPr>
        <w:t xml:space="preserve">sechs eigenständige Filmsequenzen, </w:t>
      </w:r>
      <w:r>
        <w:rPr>
          <w:rFonts w:ascii="Arial" w:hAnsi="Arial" w:cs="Arial"/>
          <w:b/>
          <w:bCs/>
          <w:sz w:val="24"/>
          <w:szCs w:val="24"/>
        </w:rPr>
        <w:t>in denen die Glaubenssätze einem lebendigen Faktencheck unterzogen werden</w:t>
      </w:r>
      <w:r w:rsidRPr="0001518E">
        <w:rPr>
          <w:rFonts w:ascii="Arial" w:hAnsi="Arial" w:cs="Arial"/>
          <w:b/>
          <w:bCs/>
          <w:sz w:val="24"/>
          <w:szCs w:val="24"/>
        </w:rPr>
        <w:t>.</w:t>
      </w:r>
      <w:r w:rsidRPr="0001518E">
        <w:rPr>
          <w:rFonts w:ascii="Arial" w:hAnsi="Arial" w:cs="Arial"/>
          <w:sz w:val="24"/>
          <w:szCs w:val="24"/>
        </w:rPr>
        <w:t xml:space="preserve"> </w:t>
      </w:r>
      <w:r w:rsidRPr="00AF2D8A">
        <w:rPr>
          <w:rFonts w:ascii="Arial" w:hAnsi="Arial" w:cs="Arial"/>
          <w:b/>
          <w:bCs/>
          <w:sz w:val="24"/>
          <w:szCs w:val="24"/>
        </w:rPr>
        <w:t xml:space="preserve">Im </w:t>
      </w:r>
      <w:r>
        <w:rPr>
          <w:rFonts w:ascii="Arial" w:hAnsi="Arial" w:cs="Arial"/>
          <w:b/>
          <w:bCs/>
          <w:sz w:val="24"/>
          <w:szCs w:val="24"/>
        </w:rPr>
        <w:t>zweit</w:t>
      </w:r>
      <w:r w:rsidRPr="00AF2D8A">
        <w:rPr>
          <w:rFonts w:ascii="Arial" w:hAnsi="Arial" w:cs="Arial"/>
          <w:b/>
          <w:bCs/>
          <w:sz w:val="24"/>
          <w:szCs w:val="24"/>
        </w:rPr>
        <w:t xml:space="preserve">en Clip wird das Thema </w:t>
      </w:r>
      <w:r>
        <w:rPr>
          <w:rFonts w:ascii="Arial" w:hAnsi="Arial" w:cs="Arial"/>
          <w:b/>
          <w:bCs/>
          <w:sz w:val="24"/>
          <w:szCs w:val="24"/>
        </w:rPr>
        <w:t>„Recycling und Holzbau</w:t>
      </w:r>
      <w:r w:rsidRPr="00AF2D8A">
        <w:rPr>
          <w:rFonts w:ascii="Arial" w:hAnsi="Arial" w:cs="Arial"/>
          <w:b/>
          <w:bCs/>
          <w:sz w:val="24"/>
          <w:szCs w:val="24"/>
        </w:rPr>
        <w:t xml:space="preserve">“ </w:t>
      </w:r>
      <w:r>
        <w:rPr>
          <w:rFonts w:ascii="Arial" w:hAnsi="Arial" w:cs="Arial"/>
          <w:b/>
          <w:bCs/>
          <w:sz w:val="24"/>
          <w:szCs w:val="24"/>
        </w:rPr>
        <w:t>einer eingehenden Betrachtung unterzogen</w:t>
      </w:r>
      <w:r w:rsidRPr="00AF2D8A">
        <w:rPr>
          <w:rFonts w:ascii="Arial" w:hAnsi="Arial" w:cs="Arial"/>
          <w:b/>
          <w:bCs/>
          <w:sz w:val="24"/>
          <w:szCs w:val="24"/>
        </w:rPr>
        <w:t>.</w:t>
      </w:r>
    </w:p>
    <w:p w14:paraId="6991C41D" w14:textId="77777777" w:rsidR="00736532" w:rsidRDefault="00736532" w:rsidP="0082138B"/>
    <w:p w14:paraId="74A5442C" w14:textId="25EFAD80" w:rsidR="005836E7" w:rsidRDefault="00764FBF" w:rsidP="0082138B">
      <w:pPr>
        <w:rPr>
          <w:rFonts w:ascii="Arial" w:hAnsi="Arial" w:cs="Arial"/>
        </w:rPr>
      </w:pPr>
      <w:hyperlink r:id="rId9" w:history="1">
        <w:r w:rsidR="00736532" w:rsidRPr="00F178C0">
          <w:rPr>
            <w:rStyle w:val="Hyperlink"/>
            <w:rFonts w:ascii="Arial" w:hAnsi="Arial" w:cs="Arial"/>
          </w:rPr>
          <w:t>www.bv-miro.org</w:t>
        </w:r>
      </w:hyperlink>
    </w:p>
    <w:p w14:paraId="1E3332E4" w14:textId="1E042EF8" w:rsidR="008545A6" w:rsidRPr="003D0AE3" w:rsidRDefault="008545A6" w:rsidP="008545A6">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14:paraId="2D340C5A" w14:textId="77777777" w:rsidR="008545A6" w:rsidRPr="000567CE" w:rsidRDefault="008545A6" w:rsidP="008545A6">
      <w:pPr>
        <w:pStyle w:val="Textkrper21"/>
        <w:tabs>
          <w:tab w:val="left" w:pos="4253"/>
        </w:tabs>
        <w:spacing w:line="360" w:lineRule="auto"/>
        <w:ind w:right="0"/>
        <w:jc w:val="both"/>
        <w:rPr>
          <w:rFonts w:cs="Arial"/>
          <w:b/>
          <w:i/>
          <w:szCs w:val="24"/>
        </w:rPr>
      </w:pPr>
      <w:r w:rsidRPr="00CB153D">
        <w:rPr>
          <w:rFonts w:cs="Arial"/>
          <w:sz w:val="20"/>
        </w:rPr>
        <w:br/>
      </w:r>
      <w:r w:rsidRPr="000567CE">
        <w:rPr>
          <w:rFonts w:cs="Arial"/>
          <w:b/>
          <w:i/>
          <w:szCs w:val="24"/>
        </w:rPr>
        <w:t>Ansprechpartner für Redaktionen:</w:t>
      </w:r>
    </w:p>
    <w:p w14:paraId="40CAA306" w14:textId="77777777" w:rsidR="008545A6" w:rsidRPr="00D446BB" w:rsidRDefault="008545A6" w:rsidP="008545A6">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14:paraId="38DCFE36" w14:textId="77777777" w:rsidR="008545A6" w:rsidRPr="00D446BB" w:rsidRDefault="008545A6" w:rsidP="008545A6">
      <w:pPr>
        <w:tabs>
          <w:tab w:val="left" w:pos="4536"/>
        </w:tabs>
        <w:spacing w:after="0"/>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14:paraId="11114013" w14:textId="77777777" w:rsidR="008545A6" w:rsidRPr="00D446BB" w:rsidRDefault="00764FBF" w:rsidP="008545A6">
      <w:pPr>
        <w:tabs>
          <w:tab w:val="left" w:pos="4536"/>
        </w:tabs>
        <w:spacing w:after="0"/>
        <w:contextualSpacing/>
        <w:rPr>
          <w:rFonts w:ascii="Arial" w:hAnsi="Arial" w:cs="Arial"/>
          <w:sz w:val="20"/>
          <w:szCs w:val="20"/>
        </w:rPr>
      </w:pPr>
      <w:hyperlink r:id="rId10" w:history="1">
        <w:r w:rsidR="008545A6" w:rsidRPr="00D446BB">
          <w:rPr>
            <w:rStyle w:val="Hyperlink"/>
            <w:rFonts w:ascii="Arial" w:eastAsia="Times New Roman" w:hAnsi="Arial" w:cs="Arial"/>
            <w:sz w:val="20"/>
            <w:szCs w:val="20"/>
            <w:lang w:eastAsia="de-DE"/>
          </w:rPr>
          <w:t>funk@bv-miro.org</w:t>
        </w:r>
      </w:hyperlink>
      <w:r w:rsidR="008545A6" w:rsidRPr="00D446BB">
        <w:rPr>
          <w:rFonts w:ascii="Arial" w:hAnsi="Arial" w:cs="Arial"/>
          <w:sz w:val="20"/>
          <w:szCs w:val="20"/>
        </w:rPr>
        <w:t xml:space="preserve"> </w:t>
      </w:r>
    </w:p>
    <w:p w14:paraId="5DD3E64D" w14:textId="77777777" w:rsidR="008545A6" w:rsidRPr="00D446BB" w:rsidRDefault="008545A6" w:rsidP="008545A6">
      <w:pPr>
        <w:tabs>
          <w:tab w:val="left" w:pos="4536"/>
        </w:tabs>
        <w:spacing w:after="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14:paraId="25370A2A" w14:textId="77777777" w:rsidR="008545A6" w:rsidRPr="00D446BB" w:rsidRDefault="008545A6" w:rsidP="008545A6">
      <w:pPr>
        <w:tabs>
          <w:tab w:val="left" w:pos="4639"/>
        </w:tabs>
        <w:spacing w:after="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14:paraId="4B8DC034" w14:textId="77777777" w:rsidR="008545A6" w:rsidRDefault="008545A6" w:rsidP="008545A6">
      <w:pPr>
        <w:pStyle w:val="StandardWeb"/>
        <w:spacing w:before="0" w:beforeAutospacing="0" w:after="0" w:afterAutospacing="0" w:line="276" w:lineRule="auto"/>
        <w:rPr>
          <w:rFonts w:ascii="Arial" w:hAnsi="Arial" w:cs="Arial"/>
          <w:sz w:val="20"/>
          <w:szCs w:val="20"/>
        </w:rPr>
      </w:pPr>
    </w:p>
    <w:p w14:paraId="181367A8" w14:textId="77777777" w:rsidR="008545A6" w:rsidRDefault="008545A6" w:rsidP="008545A6">
      <w:pPr>
        <w:pStyle w:val="StandardWeb"/>
        <w:spacing w:before="0" w:beforeAutospacing="0" w:after="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1"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14:paraId="684C77EA" w14:textId="33720766" w:rsidR="008545A6" w:rsidRDefault="008545A6" w:rsidP="0082138B">
      <w:pPr>
        <w:rPr>
          <w:rFonts w:ascii="Arial" w:hAnsi="Arial" w:cs="Arial"/>
        </w:rPr>
      </w:pPr>
    </w:p>
    <w:p w14:paraId="460C772E" w14:textId="4299DC37" w:rsidR="00AF2D8A" w:rsidRPr="0001518E" w:rsidRDefault="00FA6618" w:rsidP="00245B7C">
      <w:pPr>
        <w:rPr>
          <w:rFonts w:ascii="Arial" w:hAnsi="Arial" w:cs="Arial"/>
          <w:sz w:val="24"/>
          <w:szCs w:val="24"/>
        </w:rPr>
      </w:pPr>
      <w:r>
        <w:rPr>
          <w:rFonts w:ascii="Arial" w:hAnsi="Arial" w:cs="Arial"/>
          <w:u w:val="single"/>
        </w:rPr>
        <w:t>PM_1b_MIRO-Clip2-RC-Holz</w:t>
      </w:r>
      <w:r w:rsidR="005836E7" w:rsidRPr="005836E7">
        <w:rPr>
          <w:rFonts w:ascii="Arial" w:hAnsi="Arial" w:cs="Arial"/>
          <w:u w:val="single"/>
        </w:rPr>
        <w:t>:</w:t>
      </w:r>
      <w:r w:rsidR="005836E7">
        <w:rPr>
          <w:rFonts w:ascii="Arial" w:hAnsi="Arial" w:cs="Arial"/>
        </w:rPr>
        <w:t xml:space="preserve"> </w:t>
      </w:r>
      <w:r w:rsidR="00AF2D8A" w:rsidRPr="0001518E">
        <w:rPr>
          <w:rFonts w:ascii="Arial" w:hAnsi="Arial" w:cs="Arial"/>
          <w:b/>
          <w:bCs/>
          <w:sz w:val="24"/>
          <w:szCs w:val="24"/>
        </w:rPr>
        <w:t xml:space="preserve">Über die Mediathek sowie den eingebauten </w:t>
      </w:r>
      <w:proofErr w:type="spellStart"/>
      <w:r w:rsidR="00AF2D8A" w:rsidRPr="0001518E">
        <w:rPr>
          <w:rFonts w:ascii="Arial" w:hAnsi="Arial" w:cs="Arial"/>
          <w:b/>
          <w:bCs/>
          <w:sz w:val="24"/>
          <w:szCs w:val="24"/>
        </w:rPr>
        <w:t>Youtube</w:t>
      </w:r>
      <w:proofErr w:type="spellEnd"/>
      <w:r w:rsidR="00AF2D8A" w:rsidRPr="0001518E">
        <w:rPr>
          <w:rFonts w:ascii="Arial" w:hAnsi="Arial" w:cs="Arial"/>
          <w:b/>
          <w:bCs/>
          <w:sz w:val="24"/>
          <w:szCs w:val="24"/>
        </w:rPr>
        <w:t xml:space="preserve">-Link auf der Seite des Bundesverbandes </w:t>
      </w:r>
      <w:hyperlink r:id="rId12" w:history="1">
        <w:r w:rsidR="00AF2D8A" w:rsidRPr="0001518E">
          <w:rPr>
            <w:rStyle w:val="Hyperlink"/>
            <w:rFonts w:ascii="Arial" w:hAnsi="Arial" w:cs="Arial"/>
            <w:b/>
            <w:bCs/>
            <w:sz w:val="24"/>
            <w:szCs w:val="24"/>
          </w:rPr>
          <w:t>www.bv-miro.org</w:t>
        </w:r>
      </w:hyperlink>
      <w:r w:rsidR="00AF2D8A" w:rsidRPr="0001518E">
        <w:rPr>
          <w:rFonts w:ascii="Arial" w:hAnsi="Arial" w:cs="Arial"/>
          <w:b/>
          <w:bCs/>
          <w:sz w:val="24"/>
          <w:szCs w:val="24"/>
        </w:rPr>
        <w:t xml:space="preserve"> geht es ohne Umwege zu</w:t>
      </w:r>
      <w:r w:rsidR="00AF2D8A">
        <w:rPr>
          <w:rFonts w:ascii="Arial" w:hAnsi="Arial" w:cs="Arial"/>
          <w:b/>
          <w:bCs/>
          <w:sz w:val="24"/>
          <w:szCs w:val="24"/>
        </w:rPr>
        <w:t>r unterhaltsamen und beeindruckend illustrierten Aufklärung</w:t>
      </w:r>
      <w:r w:rsidR="00AF2D8A" w:rsidRPr="0001518E">
        <w:rPr>
          <w:rFonts w:ascii="Arial" w:hAnsi="Arial" w:cs="Arial"/>
          <w:b/>
          <w:bCs/>
          <w:sz w:val="24"/>
          <w:szCs w:val="24"/>
        </w:rPr>
        <w:t>.</w:t>
      </w:r>
    </w:p>
    <w:p w14:paraId="6D7C803C" w14:textId="5E00877B" w:rsidR="00930C03" w:rsidRPr="00AF2D8A" w:rsidRDefault="00AF2D8A" w:rsidP="00AF2D8A">
      <w:pPr>
        <w:spacing w:line="312" w:lineRule="auto"/>
        <w:rPr>
          <w:rFonts w:ascii="Arial" w:hAnsi="Arial" w:cs="Arial"/>
        </w:rPr>
      </w:pPr>
      <w:r>
        <w:rPr>
          <w:rFonts w:ascii="Arial" w:hAnsi="Arial" w:cs="Arial"/>
        </w:rPr>
        <w:t>Screenshot: MIRO/SE Mielke</w:t>
      </w:r>
    </w:p>
    <w:sectPr w:rsidR="00930C03" w:rsidRPr="00AF2D8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14FCB" w14:textId="77777777" w:rsidR="00764FBF" w:rsidRDefault="00764FBF">
      <w:pPr>
        <w:spacing w:after="0" w:line="240" w:lineRule="auto"/>
      </w:pPr>
      <w:r>
        <w:separator/>
      </w:r>
    </w:p>
  </w:endnote>
  <w:endnote w:type="continuationSeparator" w:id="0">
    <w:p w14:paraId="1315A24D" w14:textId="77777777" w:rsidR="00764FBF" w:rsidRDefault="0076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6E66" w14:textId="77777777" w:rsidR="00FC0EC6" w:rsidRDefault="00764F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48B3" w14:textId="77777777" w:rsidR="00FC0EC6" w:rsidRDefault="00764F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3604" w14:textId="77777777" w:rsidR="00FC0EC6" w:rsidRDefault="00764F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57DFC" w14:textId="77777777" w:rsidR="00764FBF" w:rsidRDefault="00764FBF">
      <w:pPr>
        <w:spacing w:after="0" w:line="240" w:lineRule="auto"/>
      </w:pPr>
      <w:r>
        <w:separator/>
      </w:r>
    </w:p>
  </w:footnote>
  <w:footnote w:type="continuationSeparator" w:id="0">
    <w:p w14:paraId="6FA1AB0C" w14:textId="77777777" w:rsidR="00764FBF" w:rsidRDefault="0076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5A1" w14:textId="77777777" w:rsidR="00FC0EC6" w:rsidRDefault="00764F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A681" w14:textId="21D91ED7" w:rsidR="00FC0EC6" w:rsidRDefault="00764F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1A61" w14:textId="77777777" w:rsidR="00FC0EC6" w:rsidRDefault="00764F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B"/>
    <w:rsid w:val="000456B7"/>
    <w:rsid w:val="001226D7"/>
    <w:rsid w:val="0016422C"/>
    <w:rsid w:val="001838FC"/>
    <w:rsid w:val="001C0C1B"/>
    <w:rsid w:val="002261D5"/>
    <w:rsid w:val="00235CF7"/>
    <w:rsid w:val="00245B7C"/>
    <w:rsid w:val="005836E7"/>
    <w:rsid w:val="00736532"/>
    <w:rsid w:val="00764FBF"/>
    <w:rsid w:val="0082138B"/>
    <w:rsid w:val="00851760"/>
    <w:rsid w:val="008545A6"/>
    <w:rsid w:val="00854BF7"/>
    <w:rsid w:val="00885273"/>
    <w:rsid w:val="008F7630"/>
    <w:rsid w:val="00930C03"/>
    <w:rsid w:val="00AF2D8A"/>
    <w:rsid w:val="00C22307"/>
    <w:rsid w:val="00C74AA7"/>
    <w:rsid w:val="00CA248A"/>
    <w:rsid w:val="00CA4F42"/>
    <w:rsid w:val="00CE3508"/>
    <w:rsid w:val="00CF5A63"/>
    <w:rsid w:val="00DD5CFB"/>
    <w:rsid w:val="00F363D3"/>
    <w:rsid w:val="00F76730"/>
    <w:rsid w:val="00FA6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089E"/>
  <w15:chartTrackingRefBased/>
  <w15:docId w15:val="{3FF9FE19-0A87-486B-8AB9-64FAE96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38B"/>
  </w:style>
  <w:style w:type="paragraph" w:styleId="berschrift1">
    <w:name w:val="heading 1"/>
    <w:basedOn w:val="Standard"/>
    <w:link w:val="berschrift1Zchn"/>
    <w:uiPriority w:val="9"/>
    <w:qFormat/>
    <w:rsid w:val="00AF2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styleId="NichtaufgelsteErwhnung">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F2D8A"/>
    <w:rPr>
      <w:rFonts w:ascii="Times New Roman" w:eastAsia="Times New Roman" w:hAnsi="Times New Roman" w:cs="Times New Roman"/>
      <w:b/>
      <w:bCs/>
      <w:kern w:val="36"/>
      <w:sz w:val="48"/>
      <w:szCs w:val="48"/>
      <w:lang w:eastAsia="de-DE"/>
    </w:rPr>
  </w:style>
  <w:style w:type="paragraph" w:styleId="NurText">
    <w:name w:val="Plain Text"/>
    <w:basedOn w:val="Standard"/>
    <w:link w:val="NurTextZchn"/>
    <w:uiPriority w:val="99"/>
    <w:unhideWhenUsed/>
    <w:rsid w:val="00AF2D8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F2D8A"/>
    <w:rPr>
      <w:rFonts w:ascii="Consolas" w:hAnsi="Consolas"/>
      <w:sz w:val="21"/>
      <w:szCs w:val="21"/>
    </w:rPr>
  </w:style>
  <w:style w:type="character" w:styleId="BesuchterLink">
    <w:name w:val="FollowedHyperlink"/>
    <w:basedOn w:val="Absatz-Standardschriftart"/>
    <w:uiPriority w:val="99"/>
    <w:semiHidden/>
    <w:unhideWhenUsed/>
    <w:rsid w:val="00736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v_mi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youtu.be/vAPx_xPAOvM" TargetMode="External"/><Relationship Id="rId12" Type="http://schemas.openxmlformats.org/officeDocument/2006/relationships/hyperlink" Target="http://www.bv-miro.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chulz@bv-miro.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funk@bv-miro.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v-miro.org"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2</cp:revision>
  <dcterms:created xsi:type="dcterms:W3CDTF">2021-02-19T14:32:00Z</dcterms:created>
  <dcterms:modified xsi:type="dcterms:W3CDTF">2021-02-19T14:32:00Z</dcterms:modified>
</cp:coreProperties>
</file>