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EC" w:rsidRPr="00F40609" w:rsidRDefault="00E910EC" w:rsidP="00E910EC">
      <w:pPr>
        <w:spacing w:after="0" w:line="360" w:lineRule="auto"/>
        <w:rPr>
          <w:rFonts w:ascii="Arial" w:hAnsi="Arial" w:cs="Arial"/>
        </w:rPr>
      </w:pPr>
    </w:p>
    <w:p w:rsidR="00E910EC" w:rsidRPr="00F40609" w:rsidRDefault="00E910EC" w:rsidP="00E910EC">
      <w:pPr>
        <w:spacing w:after="0" w:line="360" w:lineRule="auto"/>
        <w:rPr>
          <w:rFonts w:ascii="Arial" w:hAnsi="Arial" w:cs="Arial"/>
        </w:rPr>
      </w:pPr>
    </w:p>
    <w:p w:rsidR="00E910EC" w:rsidRPr="00F40609" w:rsidRDefault="00347004" w:rsidP="00E910EC">
      <w:pPr>
        <w:spacing w:after="0" w:line="360" w:lineRule="auto"/>
        <w:rPr>
          <w:rFonts w:ascii="Arial" w:hAnsi="Arial" w:cs="Arial"/>
          <w:u w:val="single"/>
        </w:rPr>
      </w:pPr>
      <w:r w:rsidRPr="00347004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298.8pt;margin-top:-43.65pt;width:189.45pt;height:81.1pt;z-index:251660288;visibility:visible;mso-wrap-style:non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" filled="f" stroked="f">
            <v:textbox>
              <w:txbxContent>
                <w:p w:rsidR="00E910EC" w:rsidRDefault="00E910EC" w:rsidP="00E910EC">
                  <w:r>
                    <w:rPr>
                      <w:noProof/>
                    </w:rPr>
                    <w:drawing>
                      <wp:inline distT="0" distB="0" distL="0" distR="0">
                        <wp:extent cx="2204085" cy="761365"/>
                        <wp:effectExtent l="19050" t="0" r="0" b="0"/>
                        <wp:docPr id="1" name="Bild 1" descr="Logo_MIRO_Claim-2400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MIRO_Claim-2400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4085" cy="761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910EC" w:rsidRPr="00F40609">
        <w:rPr>
          <w:rFonts w:ascii="Arial" w:hAnsi="Arial" w:cs="Arial"/>
          <w:u w:val="single"/>
        </w:rPr>
        <w:t xml:space="preserve">Pressemitteilung </w:t>
      </w:r>
      <w:r w:rsidR="00E931D8">
        <w:rPr>
          <w:rFonts w:ascii="Arial" w:hAnsi="Arial" w:cs="Arial"/>
          <w:u w:val="single"/>
        </w:rPr>
        <w:t>0</w:t>
      </w:r>
      <w:r w:rsidR="00E727BB" w:rsidRPr="00E727BB">
        <w:rPr>
          <w:rFonts w:ascii="Arial" w:hAnsi="Arial" w:cs="Arial"/>
          <w:u w:val="single"/>
        </w:rPr>
        <w:t>5</w:t>
      </w:r>
      <w:r w:rsidR="00E910EC" w:rsidRPr="00E727BB">
        <w:rPr>
          <w:rFonts w:ascii="Arial" w:hAnsi="Arial" w:cs="Arial"/>
          <w:u w:val="single"/>
        </w:rPr>
        <w:t>/</w:t>
      </w:r>
      <w:r w:rsidR="00E910EC" w:rsidRPr="00F40609">
        <w:rPr>
          <w:rFonts w:ascii="Arial" w:hAnsi="Arial" w:cs="Arial"/>
          <w:u w:val="single"/>
        </w:rPr>
        <w:t>201</w:t>
      </w:r>
      <w:r w:rsidR="003E01A5">
        <w:rPr>
          <w:rFonts w:ascii="Arial" w:hAnsi="Arial" w:cs="Arial"/>
          <w:u w:val="single"/>
        </w:rPr>
        <w:t>8</w:t>
      </w:r>
    </w:p>
    <w:p w:rsidR="00E910EC" w:rsidRPr="00F40609" w:rsidRDefault="00E910EC" w:rsidP="00E910EC">
      <w:pPr>
        <w:spacing w:line="360" w:lineRule="auto"/>
        <w:rPr>
          <w:rFonts w:ascii="Arial" w:hAnsi="Arial" w:cs="Arial"/>
          <w:sz w:val="16"/>
          <w:szCs w:val="16"/>
        </w:rPr>
      </w:pPr>
      <w:r w:rsidRPr="00F40609">
        <w:rPr>
          <w:rFonts w:ascii="Arial" w:hAnsi="Arial" w:cs="Arial"/>
          <w:sz w:val="16"/>
          <w:szCs w:val="16"/>
        </w:rPr>
        <w:t>Abruf unter: http://www.bv-miro.org/pressecenter/pressemitteilungen/</w:t>
      </w:r>
    </w:p>
    <w:p w:rsidR="00E931D8" w:rsidRPr="00E931D8" w:rsidRDefault="00E931D8" w:rsidP="00116AD9">
      <w:pPr>
        <w:pStyle w:val="Kopfzeile"/>
        <w:tabs>
          <w:tab w:val="clear" w:pos="4536"/>
          <w:tab w:val="clear" w:pos="9072"/>
        </w:tabs>
        <w:spacing w:after="120"/>
        <w:rPr>
          <w:rFonts w:ascii="Arial" w:hAnsi="Arial" w:cs="Arial"/>
          <w:bCs/>
          <w:sz w:val="24"/>
          <w:szCs w:val="24"/>
        </w:rPr>
      </w:pPr>
      <w:r w:rsidRPr="00E931D8">
        <w:rPr>
          <w:rFonts w:ascii="Arial" w:hAnsi="Arial" w:cs="Arial"/>
          <w:bCs/>
          <w:sz w:val="24"/>
          <w:szCs w:val="24"/>
        </w:rPr>
        <w:t>Weiterbildung im Kompaktformat</w:t>
      </w:r>
    </w:p>
    <w:p w:rsidR="00E931D8" w:rsidRPr="00E931D8" w:rsidRDefault="00E931D8" w:rsidP="00116AD9">
      <w:pPr>
        <w:pStyle w:val="Kopfzeile"/>
        <w:tabs>
          <w:tab w:val="clear" w:pos="4536"/>
          <w:tab w:val="clear" w:pos="9072"/>
        </w:tabs>
        <w:spacing w:after="120"/>
        <w:rPr>
          <w:rFonts w:ascii="Arial" w:hAnsi="Arial" w:cs="Arial"/>
          <w:b/>
          <w:bCs/>
          <w:sz w:val="36"/>
          <w:szCs w:val="36"/>
        </w:rPr>
      </w:pPr>
      <w:r w:rsidRPr="00E931D8">
        <w:rPr>
          <w:rFonts w:ascii="Arial" w:hAnsi="Arial" w:cs="Arial"/>
          <w:b/>
          <w:bCs/>
          <w:sz w:val="36"/>
          <w:szCs w:val="36"/>
        </w:rPr>
        <w:t>Grundlagen und Technik der Gesteinsindust</w:t>
      </w:r>
      <w:r>
        <w:rPr>
          <w:rFonts w:ascii="Arial" w:hAnsi="Arial" w:cs="Arial"/>
          <w:b/>
          <w:bCs/>
          <w:sz w:val="36"/>
          <w:szCs w:val="36"/>
        </w:rPr>
        <w:t>rie</w:t>
      </w:r>
    </w:p>
    <w:p w:rsidR="00E931D8" w:rsidRPr="00116AD9" w:rsidRDefault="00E931D8" w:rsidP="00E727BB">
      <w:pPr>
        <w:spacing w:after="120"/>
        <w:rPr>
          <w:rFonts w:ascii="Arial" w:hAnsi="Arial" w:cs="Arial"/>
          <w:b/>
        </w:rPr>
      </w:pPr>
      <w:r w:rsidRPr="004B1DC3">
        <w:rPr>
          <w:rFonts w:ascii="Arial" w:hAnsi="Arial" w:cs="Arial"/>
          <w:bCs/>
        </w:rPr>
        <w:t>April 201</w:t>
      </w:r>
      <w:r w:rsidR="003E01A5">
        <w:rPr>
          <w:rFonts w:ascii="Arial" w:hAnsi="Arial" w:cs="Arial"/>
          <w:bCs/>
        </w:rPr>
        <w:t>8</w:t>
      </w:r>
      <w:r w:rsidRPr="004B1DC3">
        <w:rPr>
          <w:rFonts w:ascii="Arial" w:hAnsi="Arial" w:cs="Arial"/>
          <w:bCs/>
        </w:rPr>
        <w:t xml:space="preserve">: </w:t>
      </w:r>
      <w:r w:rsidRPr="00116AD9">
        <w:rPr>
          <w:rFonts w:ascii="Arial" w:hAnsi="Arial" w:cs="Arial"/>
          <w:b/>
        </w:rPr>
        <w:t xml:space="preserve">Das exklusive MIRO-Angebot zur kompakten Wissensvermittlung von Grundlagen und Technik der Gesteinsindustrie kommt in der Praxis </w:t>
      </w:r>
      <w:r w:rsidR="00116AD9">
        <w:rPr>
          <w:rFonts w:ascii="Arial" w:hAnsi="Arial" w:cs="Arial"/>
          <w:b/>
        </w:rPr>
        <w:t xml:space="preserve">sehr </w:t>
      </w:r>
      <w:r w:rsidRPr="00116AD9">
        <w:rPr>
          <w:rFonts w:ascii="Arial" w:hAnsi="Arial" w:cs="Arial"/>
          <w:b/>
        </w:rPr>
        <w:t xml:space="preserve">gut an. </w:t>
      </w:r>
      <w:r w:rsidR="00116AD9">
        <w:rPr>
          <w:rFonts w:ascii="Arial" w:hAnsi="Arial" w:cs="Arial"/>
          <w:b/>
        </w:rPr>
        <w:t xml:space="preserve">Aufgrund der stetigen Nachfrage </w:t>
      </w:r>
      <w:r w:rsidRPr="00116AD9">
        <w:rPr>
          <w:rFonts w:ascii="Arial" w:hAnsi="Arial" w:cs="Arial"/>
          <w:b/>
        </w:rPr>
        <w:t>bietet der Bundesverband Mineralische Rohstoffe</w:t>
      </w:r>
      <w:r w:rsidR="00116AD9">
        <w:rPr>
          <w:rFonts w:ascii="Arial" w:hAnsi="Arial" w:cs="Arial"/>
          <w:b/>
        </w:rPr>
        <w:t>, MIRO</w:t>
      </w:r>
      <w:r w:rsidR="00D9372F">
        <w:rPr>
          <w:rFonts w:ascii="Arial" w:hAnsi="Arial" w:cs="Arial"/>
          <w:b/>
        </w:rPr>
        <w:t>,</w:t>
      </w:r>
      <w:r w:rsidRPr="00116AD9">
        <w:rPr>
          <w:rFonts w:ascii="Arial" w:hAnsi="Arial" w:cs="Arial"/>
          <w:b/>
        </w:rPr>
        <w:t xml:space="preserve"> vom </w:t>
      </w:r>
      <w:r w:rsidR="003E01A5">
        <w:rPr>
          <w:rFonts w:ascii="Arial" w:hAnsi="Arial" w:cs="Arial"/>
          <w:b/>
        </w:rPr>
        <w:t>21</w:t>
      </w:r>
      <w:r w:rsidRPr="00116AD9">
        <w:rPr>
          <w:rFonts w:ascii="Arial" w:hAnsi="Arial" w:cs="Arial"/>
          <w:b/>
        </w:rPr>
        <w:t xml:space="preserve">. bis </w:t>
      </w:r>
      <w:r w:rsidR="003E01A5">
        <w:rPr>
          <w:rFonts w:ascii="Arial" w:hAnsi="Arial" w:cs="Arial"/>
          <w:b/>
        </w:rPr>
        <w:t>23</w:t>
      </w:r>
      <w:r w:rsidR="00BE4E5D">
        <w:rPr>
          <w:rFonts w:ascii="Arial" w:hAnsi="Arial" w:cs="Arial"/>
          <w:b/>
        </w:rPr>
        <w:t>.</w:t>
      </w:r>
      <w:r w:rsidRPr="00116AD9">
        <w:rPr>
          <w:rFonts w:ascii="Arial" w:hAnsi="Arial" w:cs="Arial"/>
          <w:b/>
        </w:rPr>
        <w:t xml:space="preserve"> Ju</w:t>
      </w:r>
      <w:r w:rsidR="003E01A5">
        <w:rPr>
          <w:rFonts w:ascii="Arial" w:hAnsi="Arial" w:cs="Arial"/>
          <w:b/>
        </w:rPr>
        <w:t>ni</w:t>
      </w:r>
      <w:r w:rsidRPr="00116AD9">
        <w:rPr>
          <w:rFonts w:ascii="Arial" w:hAnsi="Arial" w:cs="Arial"/>
          <w:b/>
        </w:rPr>
        <w:t xml:space="preserve"> 201</w:t>
      </w:r>
      <w:r w:rsidR="003E01A5">
        <w:rPr>
          <w:rFonts w:ascii="Arial" w:hAnsi="Arial" w:cs="Arial"/>
          <w:b/>
        </w:rPr>
        <w:t>8</w:t>
      </w:r>
      <w:r w:rsidRPr="00116AD9">
        <w:rPr>
          <w:rFonts w:ascii="Arial" w:hAnsi="Arial" w:cs="Arial"/>
          <w:b/>
        </w:rPr>
        <w:t xml:space="preserve"> ein </w:t>
      </w:r>
      <w:r w:rsidR="003E01A5">
        <w:rPr>
          <w:rFonts w:ascii="Arial" w:hAnsi="Arial" w:cs="Arial"/>
          <w:b/>
        </w:rPr>
        <w:t>fünftes</w:t>
      </w:r>
      <w:r w:rsidRPr="00116AD9">
        <w:rPr>
          <w:rFonts w:ascii="Arial" w:hAnsi="Arial" w:cs="Arial"/>
          <w:b/>
        </w:rPr>
        <w:t xml:space="preserve"> Seminar seiner erfolgreichen Reihe an. Tagungsort wird </w:t>
      </w:r>
      <w:r w:rsidR="00D9372F">
        <w:rPr>
          <w:rFonts w:ascii="Arial" w:hAnsi="Arial" w:cs="Arial"/>
          <w:b/>
        </w:rPr>
        <w:t>erneut</w:t>
      </w:r>
      <w:r w:rsidR="003E01A5">
        <w:rPr>
          <w:rFonts w:ascii="Arial" w:hAnsi="Arial" w:cs="Arial"/>
          <w:b/>
        </w:rPr>
        <w:t xml:space="preserve"> </w:t>
      </w:r>
      <w:r w:rsidRPr="00116AD9">
        <w:rPr>
          <w:rFonts w:ascii="Arial" w:hAnsi="Arial" w:cs="Arial"/>
          <w:b/>
        </w:rPr>
        <w:t xml:space="preserve">das </w:t>
      </w:r>
      <w:r w:rsidR="003E01A5">
        <w:rPr>
          <w:rFonts w:ascii="Arial" w:hAnsi="Arial" w:cs="Arial"/>
          <w:b/>
          <w:bCs/>
        </w:rPr>
        <w:t>AOK</w:t>
      </w:r>
      <w:r w:rsidR="00D9372F">
        <w:rPr>
          <w:rFonts w:ascii="Arial" w:hAnsi="Arial" w:cs="Arial"/>
          <w:b/>
          <w:bCs/>
        </w:rPr>
        <w:t>-</w:t>
      </w:r>
      <w:r w:rsidR="003E01A5">
        <w:rPr>
          <w:rFonts w:ascii="Arial" w:hAnsi="Arial" w:cs="Arial"/>
          <w:b/>
          <w:bCs/>
        </w:rPr>
        <w:t>Bildungszentrum in Homberg</w:t>
      </w:r>
      <w:r w:rsidR="00D9372F">
        <w:rPr>
          <w:rFonts w:ascii="Arial" w:hAnsi="Arial" w:cs="Arial"/>
          <w:b/>
          <w:bCs/>
        </w:rPr>
        <w:t xml:space="preserve"> (Ohm)</w:t>
      </w:r>
      <w:r w:rsidR="003E01A5">
        <w:rPr>
          <w:rFonts w:ascii="Arial" w:hAnsi="Arial" w:cs="Arial"/>
          <w:b/>
          <w:bCs/>
        </w:rPr>
        <w:t xml:space="preserve"> sein.</w:t>
      </w:r>
    </w:p>
    <w:p w:rsidR="00116AD9" w:rsidRDefault="00116AD9" w:rsidP="00116AD9">
      <w:pPr>
        <w:spacing w:after="120" w:line="240" w:lineRule="auto"/>
        <w:rPr>
          <w:rFonts w:ascii="Arial" w:hAnsi="Arial" w:cs="Arial"/>
        </w:rPr>
      </w:pPr>
    </w:p>
    <w:p w:rsidR="00E931D8" w:rsidRPr="004B1DC3" w:rsidRDefault="00E931D8" w:rsidP="00E727BB">
      <w:pPr>
        <w:spacing w:after="120" w:line="360" w:lineRule="auto"/>
        <w:rPr>
          <w:rFonts w:ascii="Arial" w:hAnsi="Arial" w:cs="Arial"/>
        </w:rPr>
      </w:pPr>
      <w:r w:rsidRPr="004B1DC3">
        <w:rPr>
          <w:rFonts w:ascii="Arial" w:hAnsi="Arial" w:cs="Arial"/>
        </w:rPr>
        <w:t>Kaufleu</w:t>
      </w:r>
      <w:r w:rsidR="00BA3EEB">
        <w:rPr>
          <w:rFonts w:ascii="Arial" w:hAnsi="Arial" w:cs="Arial"/>
        </w:rPr>
        <w:t xml:space="preserve">te und Controller, aber auch </w:t>
      </w:r>
      <w:r w:rsidRPr="004B1DC3">
        <w:rPr>
          <w:rFonts w:ascii="Arial" w:hAnsi="Arial" w:cs="Arial"/>
        </w:rPr>
        <w:t>Techniker oder Ingenieure mit Weiterbildungsbedarf in Unternehmen der Gesteinsindustrie erhalten im</w:t>
      </w:r>
      <w:r w:rsidR="00DE0AD4">
        <w:rPr>
          <w:rFonts w:ascii="Arial" w:hAnsi="Arial" w:cs="Arial"/>
        </w:rPr>
        <w:t xml:space="preserve"> Jun</w:t>
      </w:r>
      <w:r w:rsidRPr="004B1DC3">
        <w:rPr>
          <w:rFonts w:ascii="Arial" w:hAnsi="Arial" w:cs="Arial"/>
        </w:rPr>
        <w:t>i 201</w:t>
      </w:r>
      <w:r w:rsidR="003E01A5">
        <w:rPr>
          <w:rFonts w:ascii="Arial" w:hAnsi="Arial" w:cs="Arial"/>
        </w:rPr>
        <w:t>8</w:t>
      </w:r>
      <w:r w:rsidRPr="004B1DC3">
        <w:rPr>
          <w:rFonts w:ascii="Arial" w:hAnsi="Arial" w:cs="Arial"/>
        </w:rPr>
        <w:t xml:space="preserve"> Gelegenheit, ihr Wissen in Sachen „Grundlagen und Technik der Gesteinsindustrie“ ohne Umwege </w:t>
      </w:r>
      <w:r w:rsidR="00116AD9">
        <w:rPr>
          <w:rFonts w:ascii="Arial" w:hAnsi="Arial" w:cs="Arial"/>
        </w:rPr>
        <w:t xml:space="preserve">aufzuwerten beziehungsweise </w:t>
      </w:r>
      <w:r w:rsidRPr="004B1DC3">
        <w:rPr>
          <w:rFonts w:ascii="Arial" w:hAnsi="Arial" w:cs="Arial"/>
        </w:rPr>
        <w:t>auf den neusten Stand zu bringen.</w:t>
      </w:r>
    </w:p>
    <w:p w:rsidR="00746C86" w:rsidRPr="00116AD9" w:rsidRDefault="00E931D8" w:rsidP="00E727BB">
      <w:pPr>
        <w:spacing w:after="120" w:line="360" w:lineRule="auto"/>
        <w:rPr>
          <w:rFonts w:ascii="Arial" w:eastAsia="Times New Roman" w:hAnsi="Arial" w:cs="Arial"/>
        </w:rPr>
      </w:pPr>
      <w:r w:rsidRPr="004B1DC3">
        <w:rPr>
          <w:rFonts w:ascii="Arial" w:hAnsi="Arial" w:cs="Arial"/>
        </w:rPr>
        <w:t>Das Programm vermittelt umfassendes Grundlagenwissen zur Branche</w:t>
      </w:r>
      <w:r w:rsidR="004700F2" w:rsidRPr="004B1DC3">
        <w:rPr>
          <w:rFonts w:ascii="Arial" w:hAnsi="Arial" w:cs="Arial"/>
        </w:rPr>
        <w:t xml:space="preserve">, zur Lagerstättenkunde, </w:t>
      </w:r>
      <w:r w:rsidR="00746C86" w:rsidRPr="004B1DC3">
        <w:rPr>
          <w:rFonts w:ascii="Arial" w:hAnsi="Arial" w:cs="Arial"/>
        </w:rPr>
        <w:t xml:space="preserve">zu Erkundungsverfahren, unterschiedlichen Gewinnungs- und Aufbereitungstechniken </w:t>
      </w:r>
      <w:r w:rsidRPr="004B1DC3">
        <w:rPr>
          <w:rFonts w:ascii="Arial" w:hAnsi="Arial" w:cs="Arial"/>
        </w:rPr>
        <w:t xml:space="preserve">und zum Einsatz </w:t>
      </w:r>
      <w:r w:rsidR="004700F2" w:rsidRPr="004B1DC3">
        <w:rPr>
          <w:rFonts w:ascii="Arial" w:hAnsi="Arial" w:cs="Arial"/>
        </w:rPr>
        <w:t>von</w:t>
      </w:r>
      <w:r w:rsidRPr="004B1DC3">
        <w:rPr>
          <w:rFonts w:ascii="Arial" w:hAnsi="Arial" w:cs="Arial"/>
        </w:rPr>
        <w:t xml:space="preserve"> Gesteinsprodukte</w:t>
      </w:r>
      <w:r w:rsidR="004700F2" w:rsidRPr="004B1DC3">
        <w:rPr>
          <w:rFonts w:ascii="Arial" w:hAnsi="Arial" w:cs="Arial"/>
        </w:rPr>
        <w:t xml:space="preserve">n. </w:t>
      </w:r>
      <w:r w:rsidR="00746C86" w:rsidRPr="004B1DC3">
        <w:rPr>
          <w:rFonts w:ascii="Arial" w:hAnsi="Arial" w:cs="Arial"/>
        </w:rPr>
        <w:t xml:space="preserve">Behandelt werden außerdem </w:t>
      </w:r>
      <w:r w:rsidR="00746C86" w:rsidRPr="00116AD9">
        <w:rPr>
          <w:rFonts w:ascii="Arial" w:eastAsia="Times New Roman" w:hAnsi="Arial" w:cs="Arial"/>
        </w:rPr>
        <w:t>Normen und Prüfungen, Logistik und Besonderheiten in der Branche sowie die Themen Grunderwerb, Genehmigung, Rekultivierung / Renaturierung im Kontext relevanter Spannungsfelder speziell in der Gesteinsindustrie.</w:t>
      </w:r>
    </w:p>
    <w:p w:rsidR="00746C86" w:rsidRPr="004B1DC3" w:rsidRDefault="00746C86" w:rsidP="00E727BB">
      <w:pPr>
        <w:spacing w:after="120" w:line="360" w:lineRule="auto"/>
        <w:rPr>
          <w:rFonts w:ascii="Arial" w:hAnsi="Arial" w:cs="Arial"/>
        </w:rPr>
      </w:pPr>
      <w:r w:rsidRPr="004B1DC3">
        <w:rPr>
          <w:rFonts w:ascii="Arial" w:hAnsi="Arial" w:cs="Arial"/>
        </w:rPr>
        <w:t xml:space="preserve">Die Referenten des Bundesverbandes MIRO, der </w:t>
      </w:r>
      <w:r w:rsidRPr="004B1DC3">
        <w:rPr>
          <w:rFonts w:ascii="Arial" w:eastAsia="Times New Roman" w:hAnsi="Arial" w:cs="Arial"/>
          <w:color w:val="000000"/>
        </w:rPr>
        <w:t>Technische</w:t>
      </w:r>
      <w:r w:rsidR="00116AD9">
        <w:rPr>
          <w:rFonts w:ascii="Arial" w:eastAsia="Times New Roman" w:hAnsi="Arial" w:cs="Arial"/>
          <w:color w:val="000000"/>
        </w:rPr>
        <w:t>n</w:t>
      </w:r>
      <w:r w:rsidRPr="004B1DC3">
        <w:rPr>
          <w:rFonts w:ascii="Arial" w:eastAsia="Times New Roman" w:hAnsi="Arial" w:cs="Arial"/>
          <w:color w:val="000000"/>
        </w:rPr>
        <w:t xml:space="preserve"> </w:t>
      </w:r>
      <w:r w:rsidR="00BA3EEB">
        <w:rPr>
          <w:rFonts w:ascii="Arial" w:eastAsia="Times New Roman" w:hAnsi="Arial" w:cs="Arial"/>
          <w:color w:val="000000"/>
        </w:rPr>
        <w:t>Hochschule</w:t>
      </w:r>
      <w:r w:rsidRPr="004B1DC3">
        <w:rPr>
          <w:rFonts w:ascii="Arial" w:eastAsia="Times New Roman" w:hAnsi="Arial" w:cs="Arial"/>
          <w:color w:val="000000"/>
        </w:rPr>
        <w:t xml:space="preserve"> Georg Agricola für Rohstoff, Energie und Umwelt zu Bochum und der RWTH Aachen</w:t>
      </w:r>
      <w:r w:rsidRPr="004B1DC3">
        <w:rPr>
          <w:rFonts w:ascii="Arial" w:hAnsi="Arial" w:cs="Arial"/>
        </w:rPr>
        <w:t xml:space="preserve"> gehen dabei jeweils auf die wichtigsten Prozessschritte in den </w:t>
      </w:r>
      <w:r w:rsidR="00116AD9">
        <w:rPr>
          <w:rFonts w:ascii="Arial" w:hAnsi="Arial" w:cs="Arial"/>
        </w:rPr>
        <w:t xml:space="preserve">speziellen </w:t>
      </w:r>
      <w:r w:rsidRPr="004B1DC3">
        <w:rPr>
          <w:rFonts w:ascii="Arial" w:hAnsi="Arial" w:cs="Arial"/>
        </w:rPr>
        <w:t xml:space="preserve">Bereichen der Fest- und Lockergesteinsrohstoffe ein. Zur Veranschaulichung des Vortragsstoffes wird </w:t>
      </w:r>
      <w:r w:rsidR="00116AD9">
        <w:rPr>
          <w:rFonts w:ascii="Arial" w:hAnsi="Arial" w:cs="Arial"/>
        </w:rPr>
        <w:t xml:space="preserve">außerdem </w:t>
      </w:r>
      <w:r w:rsidRPr="004B1DC3">
        <w:rPr>
          <w:rFonts w:ascii="Arial" w:hAnsi="Arial" w:cs="Arial"/>
        </w:rPr>
        <w:t xml:space="preserve">in bewährter Weise </w:t>
      </w:r>
      <w:r w:rsidR="00116AD9">
        <w:rPr>
          <w:rFonts w:ascii="Arial" w:hAnsi="Arial" w:cs="Arial"/>
        </w:rPr>
        <w:t xml:space="preserve">wieder </w:t>
      </w:r>
      <w:r w:rsidRPr="004B1DC3">
        <w:rPr>
          <w:rFonts w:ascii="Arial" w:hAnsi="Arial" w:cs="Arial"/>
        </w:rPr>
        <w:t>eine Exkursion in die Veranstaltung eingebunden, die als konkretes Fallbeispiel zur Wissensvertiefung dient.</w:t>
      </w:r>
    </w:p>
    <w:p w:rsidR="004700F2" w:rsidRPr="00116AD9" w:rsidRDefault="004700F2" w:rsidP="00E727BB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bCs/>
          <w:color w:val="000000"/>
        </w:rPr>
      </w:pPr>
      <w:r w:rsidRPr="004B1DC3">
        <w:rPr>
          <w:rFonts w:ascii="ArialMT" w:hAnsi="ArialMT" w:cs="ArialMT"/>
        </w:rPr>
        <w:t xml:space="preserve">Die Veranstaltung startet am </w:t>
      </w:r>
      <w:r w:rsidR="003E01A5">
        <w:rPr>
          <w:rFonts w:ascii="ArialMT" w:hAnsi="ArialMT" w:cs="ArialMT"/>
        </w:rPr>
        <w:t>21</w:t>
      </w:r>
      <w:r w:rsidRPr="004B1DC3">
        <w:rPr>
          <w:rFonts w:ascii="ArialMT" w:hAnsi="ArialMT" w:cs="ArialMT"/>
        </w:rPr>
        <w:t xml:space="preserve"> Ju</w:t>
      </w:r>
      <w:r w:rsidR="003E01A5">
        <w:rPr>
          <w:rFonts w:ascii="ArialMT" w:hAnsi="ArialMT" w:cs="ArialMT"/>
        </w:rPr>
        <w:t>ni</w:t>
      </w:r>
      <w:r w:rsidRPr="004B1DC3">
        <w:rPr>
          <w:rFonts w:ascii="ArialMT" w:hAnsi="ArialMT" w:cs="ArialMT"/>
        </w:rPr>
        <w:t xml:space="preserve"> mit einem Begrüßungsabend für die Teilnehmer</w:t>
      </w:r>
      <w:r w:rsidR="00746C86" w:rsidRPr="004B1DC3">
        <w:rPr>
          <w:rFonts w:ascii="ArialMT" w:hAnsi="ArialMT" w:cs="ArialMT"/>
        </w:rPr>
        <w:t xml:space="preserve"> und endet am Samstagnachmittag, dem </w:t>
      </w:r>
      <w:r w:rsidR="003E01A5">
        <w:rPr>
          <w:rFonts w:ascii="ArialMT" w:hAnsi="ArialMT" w:cs="ArialMT"/>
        </w:rPr>
        <w:t>23</w:t>
      </w:r>
      <w:r w:rsidRPr="00116AD9">
        <w:rPr>
          <w:rFonts w:ascii="Arial" w:eastAsia="Times New Roman" w:hAnsi="Arial" w:cs="Arial"/>
          <w:bCs/>
          <w:color w:val="000000"/>
        </w:rPr>
        <w:t xml:space="preserve"> Ju</w:t>
      </w:r>
      <w:r w:rsidR="003E01A5">
        <w:rPr>
          <w:rFonts w:ascii="Arial" w:eastAsia="Times New Roman" w:hAnsi="Arial" w:cs="Arial"/>
          <w:bCs/>
          <w:color w:val="000000"/>
        </w:rPr>
        <w:t>ni</w:t>
      </w:r>
      <w:r w:rsidRPr="00116AD9">
        <w:rPr>
          <w:rFonts w:ascii="Arial" w:eastAsia="Times New Roman" w:hAnsi="Arial" w:cs="Arial"/>
          <w:bCs/>
          <w:color w:val="000000"/>
        </w:rPr>
        <w:t xml:space="preserve"> 201</w:t>
      </w:r>
      <w:r w:rsidR="003E01A5">
        <w:rPr>
          <w:rFonts w:ascii="Arial" w:eastAsia="Times New Roman" w:hAnsi="Arial" w:cs="Arial"/>
          <w:bCs/>
          <w:color w:val="000000"/>
        </w:rPr>
        <w:t>8</w:t>
      </w:r>
      <w:r w:rsidR="004B1DC3" w:rsidRPr="00116AD9">
        <w:rPr>
          <w:rFonts w:ascii="Arial" w:eastAsia="Times New Roman" w:hAnsi="Arial" w:cs="Arial"/>
          <w:bCs/>
          <w:color w:val="000000"/>
        </w:rPr>
        <w:t xml:space="preserve">, mit </w:t>
      </w:r>
      <w:r w:rsidR="00116AD9">
        <w:rPr>
          <w:rFonts w:ascii="Arial" w:eastAsia="Times New Roman" w:hAnsi="Arial" w:cs="Arial"/>
          <w:bCs/>
          <w:color w:val="000000"/>
        </w:rPr>
        <w:t xml:space="preserve">einer Zusammenfassung und </w:t>
      </w:r>
      <w:r w:rsidR="004B1DC3" w:rsidRPr="00116AD9">
        <w:rPr>
          <w:rFonts w:ascii="Arial" w:eastAsia="Times New Roman" w:hAnsi="Arial" w:cs="Arial"/>
          <w:bCs/>
          <w:color w:val="000000"/>
        </w:rPr>
        <w:t>der Überreichung der Teilnahmezertifikate.</w:t>
      </w:r>
    </w:p>
    <w:p w:rsidR="004B1DC3" w:rsidRPr="004B1DC3" w:rsidRDefault="004B1DC3" w:rsidP="00E727BB">
      <w:pPr>
        <w:spacing w:after="120" w:line="360" w:lineRule="auto"/>
        <w:rPr>
          <w:rFonts w:ascii="ArialMT" w:hAnsi="ArialMT" w:cs="ArialMT"/>
        </w:rPr>
      </w:pPr>
      <w:r w:rsidRPr="00116AD9">
        <w:rPr>
          <w:rFonts w:ascii="Arial" w:hAnsi="Arial" w:cs="Arial"/>
        </w:rPr>
        <w:t xml:space="preserve">Die Teilnehmerzahl ist mit Blick auf eine effektive Schulung, die Raum für Diskussionen und Interaktionen bietet, beschränkt. </w:t>
      </w:r>
      <w:r w:rsidR="004700F2" w:rsidRPr="00116AD9">
        <w:rPr>
          <w:rFonts w:ascii="Arial-BoldMT" w:hAnsi="Arial-BoldMT" w:cs="Arial-BoldMT"/>
          <w:bCs/>
        </w:rPr>
        <w:t>Seminar-Anmeldung</w:t>
      </w:r>
      <w:r w:rsidRPr="00116AD9">
        <w:rPr>
          <w:rFonts w:ascii="Arial-BoldMT" w:hAnsi="Arial-BoldMT" w:cs="Arial-BoldMT"/>
          <w:bCs/>
        </w:rPr>
        <w:t>en</w:t>
      </w:r>
      <w:r w:rsidR="004700F2" w:rsidRPr="00116AD9">
        <w:rPr>
          <w:rFonts w:ascii="Arial-BoldMT" w:hAnsi="Arial-BoldMT" w:cs="Arial-BoldMT"/>
          <w:bCs/>
        </w:rPr>
        <w:t xml:space="preserve"> </w:t>
      </w:r>
      <w:r w:rsidR="004700F2" w:rsidRPr="00116AD9">
        <w:rPr>
          <w:rFonts w:ascii="ArialMT" w:hAnsi="ArialMT" w:cs="ArialMT"/>
        </w:rPr>
        <w:t>sollte</w:t>
      </w:r>
      <w:r w:rsidRPr="00116AD9">
        <w:rPr>
          <w:rFonts w:ascii="ArialMT" w:hAnsi="ArialMT" w:cs="ArialMT"/>
        </w:rPr>
        <w:t>n</w:t>
      </w:r>
      <w:r w:rsidR="004700F2" w:rsidRPr="00116AD9">
        <w:rPr>
          <w:rFonts w:ascii="ArialMT" w:hAnsi="ArialMT" w:cs="ArialMT"/>
        </w:rPr>
        <w:t xml:space="preserve"> </w:t>
      </w:r>
      <w:r w:rsidR="00D9372F">
        <w:rPr>
          <w:rFonts w:ascii="ArialMT" w:hAnsi="ArialMT" w:cs="ArialMT"/>
        </w:rPr>
        <w:t>also zügig vorgenommen werden</w:t>
      </w:r>
      <w:bookmarkStart w:id="0" w:name="_GoBack"/>
      <w:bookmarkEnd w:id="0"/>
      <w:r w:rsidRPr="00116AD9">
        <w:rPr>
          <w:rFonts w:ascii="ArialMT" w:hAnsi="ArialMT" w:cs="ArialMT"/>
        </w:rPr>
        <w:t>.</w:t>
      </w:r>
      <w:r w:rsidR="00E727BB">
        <w:rPr>
          <w:rFonts w:ascii="ArialMT" w:hAnsi="ArialMT" w:cs="ArialMT"/>
        </w:rPr>
        <w:t xml:space="preserve"> </w:t>
      </w:r>
      <w:r w:rsidRPr="004B1DC3">
        <w:rPr>
          <w:rFonts w:ascii="ArialMT" w:hAnsi="ArialMT" w:cs="ArialMT"/>
        </w:rPr>
        <w:t>Das Veranstaltungsprogramm</w:t>
      </w:r>
      <w:r w:rsidR="00116AD9">
        <w:rPr>
          <w:rFonts w:ascii="ArialMT" w:hAnsi="ArialMT" w:cs="ArialMT"/>
        </w:rPr>
        <w:t xml:space="preserve"> mit Anmeldeformular</w:t>
      </w:r>
      <w:r w:rsidRPr="004B1DC3">
        <w:rPr>
          <w:rFonts w:ascii="ArialMT" w:hAnsi="ArialMT" w:cs="ArialMT"/>
        </w:rPr>
        <w:t xml:space="preserve"> ist im Internet unter dem Hauptmenüpunkt: „Termine und Aktionen“ (</w:t>
      </w:r>
      <w:hyperlink r:id="rId6" w:history="1">
        <w:r w:rsidRPr="004B1DC3">
          <w:rPr>
            <w:rStyle w:val="Hyperlink"/>
            <w:rFonts w:ascii="ArialMT" w:hAnsi="ArialMT" w:cs="ArialMT"/>
          </w:rPr>
          <w:t>http://www.bv-miro.org/termine-2/</w:t>
        </w:r>
      </w:hyperlink>
      <w:r w:rsidRPr="004B1DC3">
        <w:rPr>
          <w:rFonts w:ascii="ArialMT" w:hAnsi="ArialMT" w:cs="ArialMT"/>
        </w:rPr>
        <w:t>) abrufbar.</w:t>
      </w:r>
    </w:p>
    <w:p w:rsidR="003433D7" w:rsidRDefault="00347004" w:rsidP="003433D7">
      <w:pPr>
        <w:pStyle w:val="KeinLeerraum"/>
        <w:spacing w:after="120" w:line="276" w:lineRule="auto"/>
        <w:rPr>
          <w:rFonts w:ascii="Arial" w:hAnsi="Arial" w:cs="Arial"/>
        </w:rPr>
      </w:pPr>
      <w:hyperlink r:id="rId7" w:history="1">
        <w:r w:rsidR="003433D7" w:rsidRPr="00BD6D77">
          <w:rPr>
            <w:rStyle w:val="Hyperlink"/>
            <w:rFonts w:ascii="Arial" w:hAnsi="Arial" w:cs="Arial"/>
          </w:rPr>
          <w:t>www.bv-miro.org</w:t>
        </w:r>
      </w:hyperlink>
    </w:p>
    <w:p w:rsidR="003433D7" w:rsidRPr="00F40609" w:rsidRDefault="008B00AE" w:rsidP="008B00AE">
      <w:pPr>
        <w:pBdr>
          <w:top w:val="single" w:sz="6" w:space="1" w:color="auto"/>
          <w:bottom w:val="single" w:sz="6" w:space="1" w:color="auto"/>
        </w:pBdr>
        <w:tabs>
          <w:tab w:val="left" w:pos="3969"/>
        </w:tabs>
        <w:spacing w:after="0" w:line="240" w:lineRule="auto"/>
        <w:rPr>
          <w:rFonts w:cs="Arial"/>
          <w:b/>
          <w:i/>
          <w:sz w:val="20"/>
        </w:rPr>
      </w:pPr>
      <w:r w:rsidRPr="00115645">
        <w:rPr>
          <w:rFonts w:ascii="Arial" w:hAnsi="Arial" w:cs="Arial"/>
          <w:b/>
          <w:sz w:val="18"/>
          <w:szCs w:val="18"/>
        </w:rPr>
        <w:lastRenderedPageBreak/>
        <w:t>Zum Verband:</w:t>
      </w:r>
      <w:r w:rsidRPr="00115645">
        <w:rPr>
          <w:rFonts w:ascii="Arial" w:hAnsi="Arial" w:cs="Arial"/>
          <w:i/>
          <w:sz w:val="18"/>
          <w:szCs w:val="18"/>
        </w:rPr>
        <w:t xml:space="preserve"> MIRO vertritt auf Bundes- und Europaebene die einheitlichen Interessen der Kies- und Sand-, Quarz- sowie Natursteinindustrie in den Bereichen Steuern/Betriebswirtschaft, </w:t>
      </w:r>
      <w:r>
        <w:rPr>
          <w:rFonts w:ascii="Arial" w:hAnsi="Arial" w:cs="Arial"/>
          <w:i/>
          <w:sz w:val="18"/>
          <w:szCs w:val="18"/>
        </w:rPr>
        <w:t>R</w:t>
      </w:r>
      <w:r w:rsidRPr="00115645">
        <w:rPr>
          <w:rFonts w:ascii="Arial" w:hAnsi="Arial" w:cs="Arial"/>
          <w:i/>
          <w:sz w:val="18"/>
          <w:szCs w:val="18"/>
        </w:rPr>
        <w:t>ohstoffsicherung/Umweltschutz/Folgenutzung, Recht, Arbeitssicherheit, Gewinnungs- und Aufbereitungstechnik, Anwendungstechnik/Normung usw. MIRO spricht für rund 1.600 Unternehmen mit ca. 3.000 Werken in Deutschland, die ca. 2</w:t>
      </w:r>
      <w:r>
        <w:rPr>
          <w:rFonts w:ascii="Arial" w:hAnsi="Arial" w:cs="Arial"/>
          <w:i/>
          <w:sz w:val="18"/>
          <w:szCs w:val="18"/>
        </w:rPr>
        <w:t>3</w:t>
      </w:r>
      <w:r w:rsidRPr="00115645"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i/>
          <w:sz w:val="18"/>
          <w:szCs w:val="18"/>
        </w:rPr>
        <w:t>5</w:t>
      </w:r>
      <w:r w:rsidRPr="00115645">
        <w:rPr>
          <w:rFonts w:ascii="Arial" w:hAnsi="Arial" w:cs="Arial"/>
          <w:i/>
          <w:sz w:val="18"/>
          <w:szCs w:val="18"/>
        </w:rPr>
        <w:t>00 Mitarbeiter beschäftigen. Die Unternehmen der Branche produzieren mit über 500</w:t>
      </w:r>
      <w:r>
        <w:rPr>
          <w:rFonts w:ascii="Arial" w:hAnsi="Arial" w:cs="Arial"/>
          <w:i/>
          <w:sz w:val="18"/>
          <w:szCs w:val="18"/>
        </w:rPr>
        <w:t> </w:t>
      </w:r>
      <w:r w:rsidRPr="00115645">
        <w:rPr>
          <w:rFonts w:ascii="Arial" w:hAnsi="Arial" w:cs="Arial"/>
          <w:i/>
          <w:sz w:val="18"/>
          <w:szCs w:val="18"/>
        </w:rPr>
        <w:t>Mio. t Gesteinskörnungen jährlich die größte in Deutschland bewegte Materialmenge. Die Produkte werden überwiegend für Baumaßnahmen (davon zu etwa 70 % für Projekte der öffentlichen Hand), aber auch für eine Vielzahl weiterer Verwendungen benötigt.</w:t>
      </w:r>
    </w:p>
    <w:p w:rsidR="00116AD9" w:rsidRDefault="00116AD9">
      <w:pPr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cs="Arial"/>
          <w:b/>
          <w:i/>
          <w:sz w:val="20"/>
        </w:rPr>
        <w:br w:type="page"/>
      </w:r>
    </w:p>
    <w:p w:rsidR="003433D7" w:rsidRPr="000D7254" w:rsidRDefault="003433D7" w:rsidP="003433D7">
      <w:pPr>
        <w:pStyle w:val="Textkrper21"/>
        <w:spacing w:line="276" w:lineRule="auto"/>
        <w:ind w:right="74"/>
        <w:rPr>
          <w:rFonts w:cs="Arial"/>
          <w:b/>
          <w:i/>
          <w:sz w:val="20"/>
        </w:rPr>
      </w:pPr>
      <w:r w:rsidRPr="000D7254">
        <w:rPr>
          <w:rFonts w:cs="Arial"/>
          <w:b/>
          <w:i/>
          <w:sz w:val="20"/>
        </w:rPr>
        <w:lastRenderedPageBreak/>
        <w:t>Ansprechpartner für Redaktionen:</w:t>
      </w:r>
    </w:p>
    <w:p w:rsidR="003433D7" w:rsidRPr="000D7254" w:rsidRDefault="003433D7" w:rsidP="003433D7">
      <w:pPr>
        <w:pStyle w:val="Textkrper21"/>
        <w:spacing w:line="276" w:lineRule="auto"/>
        <w:ind w:right="74"/>
        <w:rPr>
          <w:rFonts w:cs="Arial"/>
          <w:bCs/>
          <w:sz w:val="20"/>
        </w:rPr>
      </w:pPr>
      <w:r w:rsidRPr="000D7254">
        <w:rPr>
          <w:rFonts w:cs="Arial"/>
          <w:sz w:val="20"/>
        </w:rPr>
        <w:t>Bundesverband Mineralische Rohstoffe e.V. – MIRO</w:t>
      </w:r>
    </w:p>
    <w:p w:rsidR="003433D7" w:rsidRPr="000D7254" w:rsidRDefault="004B1DC3" w:rsidP="003433D7">
      <w:pPr>
        <w:pStyle w:val="Textkrper21"/>
        <w:spacing w:line="276" w:lineRule="auto"/>
        <w:ind w:right="74"/>
        <w:rPr>
          <w:rFonts w:cs="Arial"/>
          <w:sz w:val="20"/>
        </w:rPr>
      </w:pPr>
      <w:r>
        <w:rPr>
          <w:rFonts w:cs="Arial"/>
          <w:sz w:val="20"/>
        </w:rPr>
        <w:t>Dr. Olaf Enger</w:t>
      </w:r>
      <w:r w:rsidR="003433D7">
        <w:rPr>
          <w:rFonts w:cs="Arial"/>
          <w:sz w:val="20"/>
        </w:rPr>
        <w:t xml:space="preserve"> (</w:t>
      </w:r>
      <w:r>
        <w:rPr>
          <w:rFonts w:cs="Arial"/>
          <w:sz w:val="20"/>
        </w:rPr>
        <w:t>H</w:t>
      </w:r>
      <w:r w:rsidR="003433D7">
        <w:rPr>
          <w:rFonts w:cs="Arial"/>
          <w:sz w:val="20"/>
        </w:rPr>
        <w:t>GF)</w:t>
      </w:r>
    </w:p>
    <w:p w:rsidR="003433D7" w:rsidRPr="000D7254" w:rsidRDefault="003433D7" w:rsidP="003433D7">
      <w:pPr>
        <w:pStyle w:val="Textkrper21"/>
        <w:spacing w:line="276" w:lineRule="auto"/>
        <w:ind w:right="74"/>
        <w:rPr>
          <w:rFonts w:cs="Arial"/>
          <w:sz w:val="20"/>
        </w:rPr>
      </w:pPr>
      <w:r w:rsidRPr="000D7254">
        <w:rPr>
          <w:rFonts w:cs="Arial"/>
          <w:sz w:val="20"/>
        </w:rPr>
        <w:t>Annastraße 67-71</w:t>
      </w:r>
    </w:p>
    <w:p w:rsidR="003433D7" w:rsidRPr="000D7254" w:rsidRDefault="003433D7" w:rsidP="003433D7">
      <w:pPr>
        <w:pStyle w:val="Textkrper21"/>
        <w:spacing w:line="276" w:lineRule="auto"/>
        <w:ind w:right="74"/>
        <w:rPr>
          <w:rFonts w:cs="Arial"/>
          <w:sz w:val="20"/>
        </w:rPr>
      </w:pPr>
      <w:r w:rsidRPr="000D7254">
        <w:rPr>
          <w:rFonts w:cs="Arial"/>
          <w:sz w:val="20"/>
        </w:rPr>
        <w:t>50968 Köln</w:t>
      </w:r>
    </w:p>
    <w:p w:rsidR="003433D7" w:rsidRPr="000D7254" w:rsidRDefault="003433D7" w:rsidP="003433D7">
      <w:pPr>
        <w:pStyle w:val="Textkrper21"/>
        <w:spacing w:line="276" w:lineRule="auto"/>
        <w:ind w:right="74"/>
        <w:rPr>
          <w:rFonts w:cs="Arial"/>
          <w:sz w:val="20"/>
        </w:rPr>
      </w:pPr>
      <w:r w:rsidRPr="000D7254">
        <w:rPr>
          <w:rFonts w:cs="Arial"/>
          <w:sz w:val="20"/>
        </w:rPr>
        <w:t>Tel. +49 (0)221 9346746</w:t>
      </w:r>
      <w:r w:rsidR="004B1DC3">
        <w:rPr>
          <w:rFonts w:cs="Arial"/>
          <w:sz w:val="20"/>
        </w:rPr>
        <w:t>1</w:t>
      </w:r>
    </w:p>
    <w:p w:rsidR="003433D7" w:rsidRPr="004B1DC3" w:rsidRDefault="003433D7" w:rsidP="003433D7">
      <w:pPr>
        <w:pStyle w:val="Textkrper21"/>
        <w:spacing w:line="276" w:lineRule="auto"/>
        <w:ind w:right="74"/>
        <w:rPr>
          <w:rFonts w:cs="Arial"/>
          <w:sz w:val="20"/>
        </w:rPr>
      </w:pPr>
      <w:r w:rsidRPr="004B1DC3">
        <w:rPr>
          <w:rFonts w:cs="Arial"/>
          <w:sz w:val="20"/>
        </w:rPr>
        <w:t>Fax +49 (0)221 93467464</w:t>
      </w:r>
    </w:p>
    <w:p w:rsidR="003433D7" w:rsidRPr="00116AD9" w:rsidRDefault="00347004" w:rsidP="003433D7">
      <w:pPr>
        <w:pStyle w:val="Textkrper21"/>
        <w:spacing w:line="276" w:lineRule="auto"/>
        <w:ind w:right="74"/>
        <w:rPr>
          <w:rFonts w:cs="Arial"/>
          <w:sz w:val="20"/>
        </w:rPr>
      </w:pPr>
      <w:hyperlink r:id="rId8" w:history="1">
        <w:r w:rsidR="004B1DC3" w:rsidRPr="00B770D8">
          <w:rPr>
            <w:rStyle w:val="Hyperlink"/>
            <w:rFonts w:cs="Arial"/>
            <w:sz w:val="20"/>
          </w:rPr>
          <w:t>info@bv</w:t>
        </w:r>
        <w:r w:rsidR="004B1DC3" w:rsidRPr="00116AD9">
          <w:rPr>
            <w:rStyle w:val="Hyperlink"/>
            <w:rFonts w:cs="Arial"/>
            <w:sz w:val="20"/>
          </w:rPr>
          <w:t>-miro.org</w:t>
        </w:r>
      </w:hyperlink>
    </w:p>
    <w:p w:rsidR="003433D7" w:rsidRPr="00116AD9" w:rsidRDefault="003433D7" w:rsidP="003433D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3433D7" w:rsidRPr="00116AD9" w:rsidRDefault="00116AD9" w:rsidP="003433D7">
      <w:pPr>
        <w:spacing w:after="120"/>
        <w:rPr>
          <w:rFonts w:ascii="Arial" w:hAnsi="Arial" w:cs="Arial"/>
          <w:u w:val="single"/>
        </w:rPr>
      </w:pPr>
      <w:r w:rsidRPr="00116AD9">
        <w:rPr>
          <w:rFonts w:ascii="Arial" w:hAnsi="Arial" w:cs="Arial"/>
          <w:u w:val="single"/>
        </w:rPr>
        <w:t>Bildunterschrift</w:t>
      </w:r>
      <w:r w:rsidR="003433D7" w:rsidRPr="00116AD9">
        <w:rPr>
          <w:rFonts w:ascii="Arial" w:hAnsi="Arial" w:cs="Arial"/>
          <w:u w:val="single"/>
        </w:rPr>
        <w:t>:</w:t>
      </w:r>
    </w:p>
    <w:p w:rsidR="003433D7" w:rsidRPr="00213344" w:rsidRDefault="004B1DC3" w:rsidP="004B1D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t>PM_0</w:t>
      </w:r>
      <w:r w:rsidR="008F2529" w:rsidRPr="008F2529">
        <w:rPr>
          <w:rFonts w:ascii="Arial" w:hAnsi="Arial" w:cs="Arial"/>
          <w:highlight w:val="yellow"/>
        </w:rPr>
        <w:t>x</w:t>
      </w:r>
      <w:r w:rsidRPr="008F2529">
        <w:rPr>
          <w:rFonts w:ascii="Arial" w:hAnsi="Arial" w:cs="Arial"/>
          <w:highlight w:val="yellow"/>
        </w:rPr>
        <w:t>-</w:t>
      </w:r>
      <w:r w:rsidRPr="003433D7">
        <w:rPr>
          <w:rFonts w:ascii="Arial" w:hAnsi="Arial" w:cs="Arial"/>
        </w:rPr>
        <w:t>1</w:t>
      </w:r>
      <w:r w:rsidR="008F2529">
        <w:rPr>
          <w:rFonts w:ascii="Arial" w:hAnsi="Arial" w:cs="Arial"/>
        </w:rPr>
        <w:t>8</w:t>
      </w:r>
      <w:r w:rsidRPr="003433D7">
        <w:rPr>
          <w:rFonts w:ascii="Arial" w:hAnsi="Arial" w:cs="Arial"/>
        </w:rPr>
        <w:t>_MIRO-</w:t>
      </w:r>
      <w:r>
        <w:rPr>
          <w:rFonts w:ascii="Arial" w:hAnsi="Arial" w:cs="Arial"/>
        </w:rPr>
        <w:t>Kompaktschulung</w:t>
      </w:r>
      <w:r w:rsidRPr="003433D7">
        <w:rPr>
          <w:rFonts w:ascii="Arial" w:hAnsi="Arial" w:cs="Arial"/>
        </w:rPr>
        <w:t xml:space="preserve">_1: </w:t>
      </w:r>
      <w:r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Bereits </w:t>
      </w:r>
      <w:r w:rsidR="008F2529">
        <w:rPr>
          <w:rFonts w:ascii="Arial" w:eastAsia="Times New Roman" w:hAnsi="Arial" w:cs="Arial"/>
          <w:b/>
          <w:bCs/>
          <w:iCs/>
          <w:sz w:val="20"/>
          <w:szCs w:val="20"/>
        </w:rPr>
        <w:t>viermal</w:t>
      </w:r>
      <w:r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 zeigten sich die Teilnehmer des MIRO-Kompaktseminars vom Angebot mit unterhaltsamen Lerneffekten begeistert. Foto: MIRO</w:t>
      </w:r>
    </w:p>
    <w:sectPr w:rsidR="003433D7" w:rsidRPr="00213344" w:rsidSect="008B00AE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91E66"/>
    <w:multiLevelType w:val="hybridMultilevel"/>
    <w:tmpl w:val="DFBCEF90"/>
    <w:lvl w:ilvl="0" w:tplc="0EE6E3AC">
      <w:start w:val="198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A5C4C"/>
    <w:rsid w:val="000073D1"/>
    <w:rsid w:val="00053023"/>
    <w:rsid w:val="00071297"/>
    <w:rsid w:val="000A5C4C"/>
    <w:rsid w:val="00102E6E"/>
    <w:rsid w:val="00103861"/>
    <w:rsid w:val="00116AD9"/>
    <w:rsid w:val="00125F42"/>
    <w:rsid w:val="00196FC1"/>
    <w:rsid w:val="001A28CD"/>
    <w:rsid w:val="001B5CF2"/>
    <w:rsid w:val="001E43D1"/>
    <w:rsid w:val="00212D31"/>
    <w:rsid w:val="002F54D1"/>
    <w:rsid w:val="003433D7"/>
    <w:rsid w:val="00347004"/>
    <w:rsid w:val="00377C32"/>
    <w:rsid w:val="003E01A5"/>
    <w:rsid w:val="00403350"/>
    <w:rsid w:val="0041177F"/>
    <w:rsid w:val="00434003"/>
    <w:rsid w:val="004700F2"/>
    <w:rsid w:val="004835FB"/>
    <w:rsid w:val="004B1DC3"/>
    <w:rsid w:val="00503578"/>
    <w:rsid w:val="00530BAE"/>
    <w:rsid w:val="005402A2"/>
    <w:rsid w:val="00581255"/>
    <w:rsid w:val="0059444A"/>
    <w:rsid w:val="005B3587"/>
    <w:rsid w:val="005E5129"/>
    <w:rsid w:val="006054ED"/>
    <w:rsid w:val="00642833"/>
    <w:rsid w:val="00655A7C"/>
    <w:rsid w:val="00691AAF"/>
    <w:rsid w:val="007315B0"/>
    <w:rsid w:val="007347BA"/>
    <w:rsid w:val="00746C86"/>
    <w:rsid w:val="00816E5C"/>
    <w:rsid w:val="00887E15"/>
    <w:rsid w:val="008B00AE"/>
    <w:rsid w:val="008C49D8"/>
    <w:rsid w:val="008F2529"/>
    <w:rsid w:val="00931D0E"/>
    <w:rsid w:val="00937C2F"/>
    <w:rsid w:val="009E1B40"/>
    <w:rsid w:val="009E76A7"/>
    <w:rsid w:val="00A17062"/>
    <w:rsid w:val="00A352B7"/>
    <w:rsid w:val="00A51756"/>
    <w:rsid w:val="00A80F16"/>
    <w:rsid w:val="00AB6727"/>
    <w:rsid w:val="00B13690"/>
    <w:rsid w:val="00B16C47"/>
    <w:rsid w:val="00B21982"/>
    <w:rsid w:val="00BA3EEB"/>
    <w:rsid w:val="00BC0007"/>
    <w:rsid w:val="00BE4E5D"/>
    <w:rsid w:val="00C26F56"/>
    <w:rsid w:val="00C454C8"/>
    <w:rsid w:val="00C71F95"/>
    <w:rsid w:val="00CA11D2"/>
    <w:rsid w:val="00D21F35"/>
    <w:rsid w:val="00D331DA"/>
    <w:rsid w:val="00D802DB"/>
    <w:rsid w:val="00D9372F"/>
    <w:rsid w:val="00DE0AD4"/>
    <w:rsid w:val="00DE4786"/>
    <w:rsid w:val="00DF4714"/>
    <w:rsid w:val="00E202D2"/>
    <w:rsid w:val="00E33162"/>
    <w:rsid w:val="00E70330"/>
    <w:rsid w:val="00E727BB"/>
    <w:rsid w:val="00E84FD1"/>
    <w:rsid w:val="00E910EC"/>
    <w:rsid w:val="00E931D8"/>
    <w:rsid w:val="00EA4238"/>
    <w:rsid w:val="00ED2B30"/>
    <w:rsid w:val="00ED4C4B"/>
    <w:rsid w:val="00EE48EB"/>
    <w:rsid w:val="00F67175"/>
    <w:rsid w:val="00F77983"/>
    <w:rsid w:val="00F77FA7"/>
    <w:rsid w:val="00F87BE7"/>
    <w:rsid w:val="00F90F2B"/>
    <w:rsid w:val="00F968F3"/>
    <w:rsid w:val="00FB06FC"/>
    <w:rsid w:val="00FC31A0"/>
    <w:rsid w:val="00FC6D22"/>
    <w:rsid w:val="00FD6447"/>
    <w:rsid w:val="00FE17B4"/>
    <w:rsid w:val="00FF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35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A5C4C"/>
    <w:pPr>
      <w:spacing w:after="0" w:line="240" w:lineRule="auto"/>
    </w:pPr>
  </w:style>
  <w:style w:type="paragraph" w:customStyle="1" w:styleId="Default">
    <w:name w:val="Default"/>
    <w:rsid w:val="009E76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10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C6D2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10EC"/>
    <w:rPr>
      <w:rFonts w:ascii="Tahoma" w:hAnsi="Tahoma" w:cs="Tahoma"/>
      <w:sz w:val="16"/>
      <w:szCs w:val="16"/>
    </w:rPr>
  </w:style>
  <w:style w:type="paragraph" w:customStyle="1" w:styleId="Textkrper21">
    <w:name w:val="Textkörper 21"/>
    <w:basedOn w:val="Standard"/>
    <w:rsid w:val="00ED4C4B"/>
    <w:pPr>
      <w:tabs>
        <w:tab w:val="left" w:pos="9072"/>
      </w:tabs>
      <w:spacing w:after="0" w:line="320" w:lineRule="exact"/>
      <w:ind w:right="2268"/>
    </w:pPr>
    <w:rPr>
      <w:rFonts w:ascii="Arial" w:eastAsia="Times New Roman" w:hAnsi="Arial" w:cs="Times New Roman"/>
      <w:sz w:val="24"/>
      <w:szCs w:val="20"/>
    </w:rPr>
  </w:style>
  <w:style w:type="paragraph" w:styleId="Kopfzeile">
    <w:name w:val="header"/>
    <w:basedOn w:val="Standard"/>
    <w:link w:val="KopfzeileZchn"/>
    <w:rsid w:val="00E931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E931D8"/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Tabellengitternetz">
    <w:name w:val="Table Grid"/>
    <w:basedOn w:val="NormaleTabelle"/>
    <w:uiPriority w:val="59"/>
    <w:rsid w:val="00E93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v-mir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v-mir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v-miro.org/termine-2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2016-03-10T08:27:00Z</cp:lastPrinted>
  <dcterms:created xsi:type="dcterms:W3CDTF">2018-04-18T09:29:00Z</dcterms:created>
  <dcterms:modified xsi:type="dcterms:W3CDTF">2018-04-18T14:44:00Z</dcterms:modified>
</cp:coreProperties>
</file>