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EC" w:rsidRPr="00F40609" w:rsidRDefault="00AF326F" w:rsidP="00AF326F">
      <w:pPr>
        <w:spacing w:after="0" w:line="360" w:lineRule="auto"/>
        <w:jc w:val="right"/>
        <w:rPr>
          <w:rFonts w:ascii="Arial" w:hAnsi="Arial" w:cs="Arial"/>
        </w:rPr>
      </w:pPr>
      <w:bookmarkStart w:id="0" w:name="_Hlk18936451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3703736</wp:posOffset>
            </wp:positionH>
            <wp:positionV relativeFrom="paragraph">
              <wp:posOffset>109</wp:posOffset>
            </wp:positionV>
            <wp:extent cx="2234806" cy="1219676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06" cy="121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0EC" w:rsidRPr="00F40609" w:rsidRDefault="00E910EC" w:rsidP="00E910EC">
      <w:pPr>
        <w:spacing w:after="0" w:line="360" w:lineRule="auto"/>
        <w:rPr>
          <w:rFonts w:ascii="Arial" w:hAnsi="Arial" w:cs="Arial"/>
          <w:u w:val="single"/>
        </w:rPr>
      </w:pPr>
      <w:r w:rsidRPr="00F40609">
        <w:rPr>
          <w:rFonts w:ascii="Arial" w:hAnsi="Arial" w:cs="Arial"/>
          <w:u w:val="single"/>
        </w:rPr>
        <w:t xml:space="preserve">Pressemitteilung </w:t>
      </w:r>
      <w:r>
        <w:rPr>
          <w:rFonts w:ascii="Arial" w:hAnsi="Arial" w:cs="Arial"/>
          <w:u w:val="single"/>
        </w:rPr>
        <w:t>0</w:t>
      </w:r>
      <w:r w:rsidR="00A07F4C">
        <w:rPr>
          <w:rFonts w:ascii="Arial" w:hAnsi="Arial" w:cs="Arial"/>
          <w:u w:val="single"/>
        </w:rPr>
        <w:t>4</w:t>
      </w:r>
      <w:r w:rsidRPr="00F40609">
        <w:rPr>
          <w:rFonts w:ascii="Arial" w:hAnsi="Arial" w:cs="Arial"/>
          <w:u w:val="single"/>
        </w:rPr>
        <w:t>/201</w:t>
      </w:r>
      <w:r w:rsidR="00147FA0">
        <w:rPr>
          <w:rFonts w:ascii="Arial" w:hAnsi="Arial" w:cs="Arial"/>
          <w:u w:val="single"/>
        </w:rPr>
        <w:t>9</w:t>
      </w:r>
    </w:p>
    <w:p w:rsidR="00E910EC" w:rsidRPr="00F40609" w:rsidRDefault="00E910EC" w:rsidP="00E910EC">
      <w:pPr>
        <w:spacing w:line="360" w:lineRule="auto"/>
        <w:rPr>
          <w:rFonts w:ascii="Arial" w:hAnsi="Arial" w:cs="Arial"/>
          <w:sz w:val="16"/>
          <w:szCs w:val="16"/>
        </w:rPr>
      </w:pPr>
      <w:r w:rsidRPr="00F40609">
        <w:rPr>
          <w:rFonts w:ascii="Arial" w:hAnsi="Arial" w:cs="Arial"/>
          <w:sz w:val="16"/>
          <w:szCs w:val="16"/>
        </w:rPr>
        <w:t xml:space="preserve">Abruf </w:t>
      </w:r>
      <w:r w:rsidR="00C66831">
        <w:rPr>
          <w:rFonts w:ascii="Arial" w:hAnsi="Arial" w:cs="Arial"/>
          <w:sz w:val="16"/>
          <w:szCs w:val="16"/>
        </w:rPr>
        <w:t xml:space="preserve">auch </w:t>
      </w:r>
      <w:r w:rsidRPr="00F40609">
        <w:rPr>
          <w:rFonts w:ascii="Arial" w:hAnsi="Arial" w:cs="Arial"/>
          <w:sz w:val="16"/>
          <w:szCs w:val="16"/>
        </w:rPr>
        <w:t>unter: http://www.bv-miro.org/pressecenter/pressemitteilungen/</w:t>
      </w:r>
    </w:p>
    <w:p w:rsidR="00AF326F" w:rsidRPr="00873D6A" w:rsidRDefault="00AF326F" w:rsidP="00AF326F">
      <w:pPr>
        <w:spacing w:after="0" w:line="360" w:lineRule="auto"/>
        <w:rPr>
          <w:rFonts w:ascii="Arial" w:hAnsi="Arial" w:cs="Arial"/>
        </w:rPr>
      </w:pPr>
      <w:r w:rsidRPr="00873D6A">
        <w:rPr>
          <w:rFonts w:ascii="Arial" w:hAnsi="Arial" w:cs="Arial"/>
        </w:rPr>
        <w:t xml:space="preserve">Forum MIRO 2019 </w:t>
      </w:r>
    </w:p>
    <w:p w:rsidR="00AF326F" w:rsidRPr="00873D6A" w:rsidRDefault="00AF326F" w:rsidP="00AF326F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873D6A">
        <w:rPr>
          <w:rFonts w:ascii="Arial" w:hAnsi="Arial" w:cs="Arial"/>
          <w:b/>
          <w:bCs/>
          <w:sz w:val="32"/>
          <w:szCs w:val="32"/>
        </w:rPr>
        <w:t>... weil Substanz immer wieder entscheidet!</w:t>
      </w:r>
    </w:p>
    <w:p w:rsidR="00AF326F" w:rsidRPr="00873D6A" w:rsidRDefault="00AF326F" w:rsidP="0086028C">
      <w:pPr>
        <w:spacing w:after="120"/>
        <w:rPr>
          <w:rFonts w:ascii="Arial" w:hAnsi="Arial" w:cs="Arial"/>
          <w:b/>
          <w:bCs/>
        </w:rPr>
      </w:pPr>
      <w:r w:rsidRPr="00873D6A">
        <w:rPr>
          <w:rFonts w:ascii="Arial" w:hAnsi="Arial" w:cs="Arial"/>
          <w:b/>
          <w:bCs/>
        </w:rPr>
        <w:t xml:space="preserve">Vom 27. bis 29. November 2019 findet das </w:t>
      </w:r>
      <w:proofErr w:type="spellStart"/>
      <w:r w:rsidRPr="00873D6A">
        <w:rPr>
          <w:rFonts w:ascii="Arial" w:hAnsi="Arial" w:cs="Arial"/>
          <w:b/>
          <w:bCs/>
        </w:rPr>
        <w:t>ForumMIRO</w:t>
      </w:r>
      <w:proofErr w:type="spellEnd"/>
      <w:r w:rsidRPr="00873D6A">
        <w:rPr>
          <w:rFonts w:ascii="Arial" w:hAnsi="Arial" w:cs="Arial"/>
          <w:b/>
          <w:bCs/>
        </w:rPr>
        <w:t xml:space="preserve"> im </w:t>
      </w:r>
      <w:proofErr w:type="spellStart"/>
      <w:r w:rsidRPr="00873D6A">
        <w:rPr>
          <w:rFonts w:ascii="Arial" w:hAnsi="Arial" w:cs="Arial"/>
          <w:b/>
          <w:bCs/>
        </w:rPr>
        <w:t>Mercure</w:t>
      </w:r>
      <w:proofErr w:type="spellEnd"/>
      <w:r w:rsidRPr="00873D6A">
        <w:rPr>
          <w:rFonts w:ascii="Arial" w:hAnsi="Arial" w:cs="Arial"/>
          <w:b/>
          <w:bCs/>
        </w:rPr>
        <w:t xml:space="preserve"> Hotel MOA in Berlin statt. Die vom Bundesverband Mineralische Rohstoffe, MIRO, getragene Leitveranstaltung der deutschen </w:t>
      </w:r>
      <w:r w:rsidR="0086028C">
        <w:rPr>
          <w:rFonts w:ascii="Arial" w:hAnsi="Arial" w:cs="Arial"/>
          <w:b/>
          <w:bCs/>
        </w:rPr>
        <w:t>Kies-, Sand-, Quarzsand- und Naturstein</w:t>
      </w:r>
      <w:r w:rsidRPr="00873D6A">
        <w:rPr>
          <w:rFonts w:ascii="Arial" w:hAnsi="Arial" w:cs="Arial"/>
          <w:b/>
          <w:bCs/>
        </w:rPr>
        <w:t xml:space="preserve">industrie ist der wichtigste Treffpunkt für Akteure und Partner der </w:t>
      </w:r>
      <w:r w:rsidR="001B5E46">
        <w:rPr>
          <w:rFonts w:ascii="Arial" w:hAnsi="Arial" w:cs="Arial"/>
          <w:b/>
          <w:bCs/>
        </w:rPr>
        <w:t>heimischen Produzenten dieser vor allem für das Baugeschehen wichtigen Grundstoffe</w:t>
      </w:r>
      <w:r w:rsidRPr="00873D6A">
        <w:rPr>
          <w:rFonts w:ascii="Arial" w:hAnsi="Arial" w:cs="Arial"/>
          <w:b/>
          <w:bCs/>
        </w:rPr>
        <w:t>.</w:t>
      </w:r>
      <w:r w:rsidR="001B5E46">
        <w:rPr>
          <w:rFonts w:ascii="Arial" w:hAnsi="Arial" w:cs="Arial"/>
          <w:b/>
          <w:bCs/>
        </w:rPr>
        <w:t xml:space="preserve"> Zahlreiche Gäste aus Politik, Behörden, Instituten und Forschungseinrichtungen bereichern </w:t>
      </w:r>
      <w:r w:rsidR="00A07F4C">
        <w:rPr>
          <w:rFonts w:ascii="Arial" w:hAnsi="Arial" w:cs="Arial"/>
          <w:b/>
          <w:bCs/>
        </w:rPr>
        <w:t xml:space="preserve">regelmäßig </w:t>
      </w:r>
      <w:bookmarkStart w:id="1" w:name="_GoBack"/>
      <w:bookmarkEnd w:id="1"/>
      <w:r w:rsidR="001B5E46">
        <w:rPr>
          <w:rFonts w:ascii="Arial" w:hAnsi="Arial" w:cs="Arial"/>
          <w:b/>
          <w:bCs/>
        </w:rPr>
        <w:t>den fachlichen Austausch im Rahmen dieser Veranstaltung.</w:t>
      </w:r>
    </w:p>
    <w:p w:rsidR="00AF326F" w:rsidRPr="008D47D4" w:rsidRDefault="00AF326F" w:rsidP="0086028C">
      <w:pPr>
        <w:spacing w:after="120"/>
        <w:rPr>
          <w:rFonts w:ascii="Arial" w:hAnsi="Arial" w:cs="Arial"/>
        </w:rPr>
      </w:pPr>
      <w:r w:rsidRPr="008D47D4">
        <w:rPr>
          <w:rFonts w:ascii="Arial" w:hAnsi="Arial" w:cs="Arial"/>
        </w:rPr>
        <w:t xml:space="preserve">Zum Einstieg in die informationsgeladenen Tage ist nach dem Erfolg von 2018 erneut ein politischer Abendauftakt in Form einer professionell moderierten Podiumsdiskussion geplant. Unter der Überschrift: </w:t>
      </w:r>
      <w:r w:rsidRPr="00B90A6B">
        <w:rPr>
          <w:rFonts w:ascii="Arial" w:hAnsi="Arial" w:cs="Arial"/>
          <w:i/>
          <w:iCs/>
        </w:rPr>
        <w:t>„Heimische mineralische Rohstoffe – unverzichtbar als Basis für Wohnen, Mobilität und Industrieproduktion“</w:t>
      </w:r>
      <w:r w:rsidRPr="008D47D4">
        <w:rPr>
          <w:rFonts w:ascii="Arial" w:hAnsi="Arial" w:cs="Arial"/>
        </w:rPr>
        <w:t xml:space="preserve"> stellen Rohstofffachleute, Wirtschaftsvertreter und Parlamentarier verschiedener Fraktionen im </w:t>
      </w:r>
      <w:r w:rsidR="001B5E46">
        <w:rPr>
          <w:rFonts w:ascii="Arial" w:hAnsi="Arial" w:cs="Arial"/>
        </w:rPr>
        <w:t xml:space="preserve">Deutschen </w:t>
      </w:r>
      <w:r w:rsidRPr="008D47D4">
        <w:rPr>
          <w:rFonts w:ascii="Arial" w:hAnsi="Arial" w:cs="Arial"/>
        </w:rPr>
        <w:t xml:space="preserve">Bundestag ihre Positionen und Ziele zum Stellenwert der heimischen mineralischen Rohstoffe in der Rohstoffpolitik der Bundesregierung dar und zur Diskussion. </w:t>
      </w:r>
    </w:p>
    <w:p w:rsidR="00AF326F" w:rsidRPr="008D47D4" w:rsidRDefault="00AF326F" w:rsidP="008D47D4">
      <w:pPr>
        <w:spacing w:after="0"/>
        <w:rPr>
          <w:rFonts w:ascii="Arial" w:hAnsi="Arial" w:cs="Arial"/>
        </w:rPr>
      </w:pPr>
      <w:r w:rsidRPr="008D47D4">
        <w:rPr>
          <w:rFonts w:ascii="Arial" w:hAnsi="Arial" w:cs="Arial"/>
        </w:rPr>
        <w:t xml:space="preserve">Der Eröffnungsteil ist neben der Begrüßung durch MIRO-Präsident Dr. Gerd Hagenguth und einem politischen Grußwort aus </w:t>
      </w:r>
      <w:r w:rsidR="000E77CD" w:rsidRPr="00B90A6B">
        <w:rPr>
          <w:rFonts w:ascii="Arial" w:hAnsi="Arial" w:cs="Arial"/>
        </w:rPr>
        <w:t xml:space="preserve">dem Bundesministerium des Innern, für Bau und Heimat </w:t>
      </w:r>
      <w:r w:rsidRPr="008D47D4">
        <w:rPr>
          <w:rFonts w:ascii="Arial" w:hAnsi="Arial" w:cs="Arial"/>
        </w:rPr>
        <w:t>geprägt durch einen kriminell spannenden Festvortrag von Leon Klein, der einen Blick auf die Themen IT-Sicherheit und Cyberkriminalität mit besonderer Relevanz in der Rohstoffindustrie bietet und effektive Schutzmechanismen empfiehlt.</w:t>
      </w:r>
    </w:p>
    <w:p w:rsidR="00AF326F" w:rsidRPr="008D47D4" w:rsidRDefault="00AF326F" w:rsidP="003A3A84">
      <w:pPr>
        <w:spacing w:after="120"/>
        <w:rPr>
          <w:rFonts w:ascii="Arial" w:hAnsi="Arial" w:cs="Arial"/>
        </w:rPr>
      </w:pPr>
      <w:r w:rsidRPr="008D47D4">
        <w:rPr>
          <w:rFonts w:ascii="Arial" w:hAnsi="Arial" w:cs="Arial"/>
        </w:rPr>
        <w:t>Die anschließenden zweizügigen Fachstränge im Workshop</w:t>
      </w:r>
      <w:r w:rsidR="0092585B">
        <w:rPr>
          <w:rFonts w:ascii="Arial" w:hAnsi="Arial" w:cs="Arial"/>
        </w:rPr>
        <w:t>-F</w:t>
      </w:r>
      <w:r w:rsidRPr="008D47D4">
        <w:rPr>
          <w:rFonts w:ascii="Arial" w:hAnsi="Arial" w:cs="Arial"/>
        </w:rPr>
        <w:t xml:space="preserve">ormat behandeln jeweils thematisch geschlossen </w:t>
      </w:r>
      <w:r w:rsidR="0092585B">
        <w:rPr>
          <w:rFonts w:ascii="Arial" w:hAnsi="Arial" w:cs="Arial"/>
        </w:rPr>
        <w:t>wichtige</w:t>
      </w:r>
      <w:r w:rsidRPr="008D47D4">
        <w:rPr>
          <w:rFonts w:ascii="Arial" w:hAnsi="Arial" w:cs="Arial"/>
        </w:rPr>
        <w:t xml:space="preserve"> Fragen der Branche zu den Themen Rohstoffsicherung, alternative Baustoffe, Genehmigungsverfahren sowie </w:t>
      </w:r>
      <w:r w:rsidR="003A3A84">
        <w:rPr>
          <w:rFonts w:ascii="Arial" w:hAnsi="Arial" w:cs="Arial"/>
        </w:rPr>
        <w:t>zur</w:t>
      </w:r>
      <w:r w:rsidRPr="008D47D4">
        <w:rPr>
          <w:rFonts w:ascii="Arial" w:hAnsi="Arial" w:cs="Arial"/>
        </w:rPr>
        <w:t xml:space="preserve"> Rohstoffgewinnung im Kontext fiskalischer Abgaben</w:t>
      </w:r>
      <w:r w:rsidRPr="00B90A6B">
        <w:rPr>
          <w:rFonts w:ascii="Arial" w:hAnsi="Arial" w:cs="Arial"/>
        </w:rPr>
        <w:t xml:space="preserve">. </w:t>
      </w:r>
      <w:r w:rsidR="000E77CD" w:rsidRPr="00B90A6B">
        <w:rPr>
          <w:rFonts w:ascii="Arial" w:hAnsi="Arial" w:cs="Arial"/>
        </w:rPr>
        <w:t xml:space="preserve">In diesem Jahr </w:t>
      </w:r>
      <w:r w:rsidRPr="00B90A6B">
        <w:rPr>
          <w:rFonts w:ascii="Arial" w:hAnsi="Arial" w:cs="Arial"/>
        </w:rPr>
        <w:t>spiel</w:t>
      </w:r>
      <w:r w:rsidR="003A3A84" w:rsidRPr="00B90A6B">
        <w:rPr>
          <w:rFonts w:ascii="Arial" w:hAnsi="Arial" w:cs="Arial"/>
        </w:rPr>
        <w:t>t</w:t>
      </w:r>
      <w:r w:rsidRPr="00B90A6B">
        <w:rPr>
          <w:rFonts w:ascii="Arial" w:hAnsi="Arial" w:cs="Arial"/>
        </w:rPr>
        <w:t xml:space="preserve"> </w:t>
      </w:r>
      <w:r w:rsidR="00B90A6B" w:rsidRPr="00B90A6B">
        <w:rPr>
          <w:rFonts w:ascii="Arial" w:hAnsi="Arial" w:cs="Arial"/>
        </w:rPr>
        <w:t xml:space="preserve">zudem </w:t>
      </w:r>
      <w:r w:rsidRPr="00B90A6B">
        <w:rPr>
          <w:rFonts w:ascii="Arial" w:hAnsi="Arial" w:cs="Arial"/>
        </w:rPr>
        <w:t xml:space="preserve">der Einsatz alternativer Energien und innovativer technischer Lösungen eine </w:t>
      </w:r>
      <w:r w:rsidR="000E77CD" w:rsidRPr="00B90A6B">
        <w:rPr>
          <w:rFonts w:ascii="Arial" w:hAnsi="Arial" w:cs="Arial"/>
        </w:rPr>
        <w:t xml:space="preserve">besondere </w:t>
      </w:r>
      <w:r w:rsidRPr="008D47D4">
        <w:rPr>
          <w:rFonts w:ascii="Arial" w:hAnsi="Arial" w:cs="Arial"/>
        </w:rPr>
        <w:t>Rolle</w:t>
      </w:r>
      <w:r w:rsidR="003A3A84">
        <w:rPr>
          <w:rFonts w:ascii="Arial" w:hAnsi="Arial" w:cs="Arial"/>
        </w:rPr>
        <w:t xml:space="preserve">. Speziell Letztere gewinnen </w:t>
      </w:r>
      <w:r w:rsidRPr="008D47D4">
        <w:rPr>
          <w:rFonts w:ascii="Arial" w:hAnsi="Arial" w:cs="Arial"/>
        </w:rPr>
        <w:t>für die Aufbereitung bis</w:t>
      </w:r>
      <w:r w:rsidR="003A3A84">
        <w:rPr>
          <w:rFonts w:ascii="Arial" w:hAnsi="Arial" w:cs="Arial"/>
        </w:rPr>
        <w:t>lang</w:t>
      </w:r>
      <w:r w:rsidRPr="008D47D4">
        <w:rPr>
          <w:rFonts w:ascii="Arial" w:hAnsi="Arial" w:cs="Arial"/>
        </w:rPr>
        <w:t xml:space="preserve"> </w:t>
      </w:r>
      <w:r w:rsidR="003A3A84">
        <w:rPr>
          <w:rFonts w:ascii="Arial" w:hAnsi="Arial" w:cs="Arial"/>
        </w:rPr>
        <w:t>wenig</w:t>
      </w:r>
      <w:r w:rsidRPr="008D47D4">
        <w:rPr>
          <w:rFonts w:ascii="Arial" w:hAnsi="Arial" w:cs="Arial"/>
        </w:rPr>
        <w:t xml:space="preserve"> werthaltiger</w:t>
      </w:r>
      <w:r w:rsidR="003A3A84">
        <w:rPr>
          <w:rFonts w:ascii="Arial" w:hAnsi="Arial" w:cs="Arial"/>
        </w:rPr>
        <w:t>, da technisch nicht nutzbarer Rohstoffanteile</w:t>
      </w:r>
      <w:r w:rsidR="00B90A6B">
        <w:rPr>
          <w:rFonts w:ascii="Arial" w:hAnsi="Arial" w:cs="Arial"/>
        </w:rPr>
        <w:t>,</w:t>
      </w:r>
      <w:r w:rsidRPr="008D47D4">
        <w:rPr>
          <w:rFonts w:ascii="Arial" w:hAnsi="Arial" w:cs="Arial"/>
        </w:rPr>
        <w:t xml:space="preserve"> an Bedeutung. Tipps zum Thema Unternehmensleitung </w:t>
      </w:r>
      <w:r w:rsidR="00B90A6B">
        <w:rPr>
          <w:rFonts w:ascii="Arial" w:hAnsi="Arial" w:cs="Arial"/>
        </w:rPr>
        <w:t xml:space="preserve">sowie </w:t>
      </w:r>
      <w:r w:rsidRPr="008D47D4">
        <w:rPr>
          <w:rFonts w:ascii="Arial" w:hAnsi="Arial" w:cs="Arial"/>
        </w:rPr>
        <w:t xml:space="preserve">Personalführung </w:t>
      </w:r>
      <w:r w:rsidR="00B90A6B" w:rsidRPr="008D47D4">
        <w:rPr>
          <w:rFonts w:ascii="Arial" w:hAnsi="Arial" w:cs="Arial"/>
        </w:rPr>
        <w:t xml:space="preserve">und </w:t>
      </w:r>
      <w:r w:rsidR="00B90A6B">
        <w:rPr>
          <w:rFonts w:ascii="Arial" w:hAnsi="Arial" w:cs="Arial"/>
        </w:rPr>
        <w:t xml:space="preserve">eine umfangreiche Fachausstellung </w:t>
      </w:r>
      <w:r w:rsidRPr="008D47D4">
        <w:rPr>
          <w:rFonts w:ascii="Arial" w:hAnsi="Arial" w:cs="Arial"/>
        </w:rPr>
        <w:t xml:space="preserve">ergänzen das </w:t>
      </w:r>
      <w:r w:rsidR="003A3A84">
        <w:rPr>
          <w:rFonts w:ascii="Arial" w:hAnsi="Arial" w:cs="Arial"/>
        </w:rPr>
        <w:t xml:space="preserve">breit gefächerte </w:t>
      </w:r>
      <w:r w:rsidRPr="008D47D4">
        <w:rPr>
          <w:rFonts w:ascii="Arial" w:hAnsi="Arial" w:cs="Arial"/>
        </w:rPr>
        <w:t>Angebot.</w:t>
      </w:r>
    </w:p>
    <w:p w:rsidR="00AF326F" w:rsidRPr="008D47D4" w:rsidRDefault="00AF326F" w:rsidP="003A3A84">
      <w:pPr>
        <w:spacing w:after="120"/>
        <w:rPr>
          <w:rFonts w:ascii="Arial" w:hAnsi="Arial" w:cs="Arial"/>
        </w:rPr>
      </w:pPr>
      <w:r w:rsidRPr="008D47D4">
        <w:rPr>
          <w:rFonts w:ascii="Arial" w:hAnsi="Arial" w:cs="Arial"/>
        </w:rPr>
        <w:t xml:space="preserve">Detaillierte Informationen </w:t>
      </w:r>
      <w:r w:rsidR="003A3A84">
        <w:rPr>
          <w:rFonts w:ascii="Arial" w:hAnsi="Arial" w:cs="Arial"/>
        </w:rPr>
        <w:t>und das Programm gibt es hier:</w:t>
      </w:r>
      <w:r w:rsidRPr="008D47D4">
        <w:rPr>
          <w:rFonts w:ascii="Arial" w:hAnsi="Arial" w:cs="Arial"/>
        </w:rPr>
        <w:t xml:space="preserve"> </w:t>
      </w:r>
      <w:hyperlink r:id="rId6" w:history="1">
        <w:r w:rsidRPr="008D47D4">
          <w:rPr>
            <w:rStyle w:val="Hyperlink"/>
            <w:rFonts w:ascii="Arial" w:hAnsi="Arial" w:cs="Arial"/>
          </w:rPr>
          <w:t>www.forummiro.de</w:t>
        </w:r>
      </w:hyperlink>
      <w:r w:rsidRPr="008D47D4">
        <w:rPr>
          <w:rFonts w:ascii="Arial" w:hAnsi="Arial" w:cs="Arial"/>
        </w:rPr>
        <w:t>.</w:t>
      </w:r>
    </w:p>
    <w:p w:rsidR="0086028C" w:rsidRDefault="0086028C" w:rsidP="00AF326F">
      <w:pPr>
        <w:spacing w:after="0" w:line="360" w:lineRule="auto"/>
        <w:rPr>
          <w:rFonts w:ascii="Arial" w:hAnsi="Arial" w:cs="Arial"/>
        </w:rPr>
      </w:pPr>
    </w:p>
    <w:p w:rsidR="00AF326F" w:rsidRPr="00873D6A" w:rsidRDefault="002D5630" w:rsidP="00AF326F">
      <w:pPr>
        <w:spacing w:after="0" w:line="360" w:lineRule="auto"/>
        <w:rPr>
          <w:rFonts w:ascii="Arial" w:hAnsi="Arial" w:cs="Arial"/>
        </w:rPr>
      </w:pPr>
      <w:hyperlink r:id="rId7" w:history="1">
        <w:r w:rsidR="00AF326F" w:rsidRPr="00C67CE9">
          <w:rPr>
            <w:rStyle w:val="Hyperlink"/>
            <w:rFonts w:ascii="Arial" w:hAnsi="Arial" w:cs="Arial"/>
          </w:rPr>
          <w:t>www.bv-miro.</w:t>
        </w:r>
      </w:hyperlink>
      <w:r w:rsidR="00AF326F">
        <w:rPr>
          <w:rStyle w:val="Hyperlink"/>
          <w:rFonts w:ascii="Arial" w:hAnsi="Arial" w:cs="Arial"/>
        </w:rPr>
        <w:t>org</w:t>
      </w:r>
      <w:r w:rsidR="00AF326F" w:rsidRPr="00873D6A">
        <w:rPr>
          <w:rFonts w:ascii="Arial" w:hAnsi="Arial" w:cs="Arial"/>
        </w:rPr>
        <w:t xml:space="preserve"> </w:t>
      </w:r>
    </w:p>
    <w:p w:rsidR="00147FA0" w:rsidRPr="00147FA0" w:rsidRDefault="00147FA0" w:rsidP="00147FA0">
      <w:pPr>
        <w:pBdr>
          <w:top w:val="single" w:sz="6" w:space="1" w:color="auto"/>
          <w:bottom w:val="single" w:sz="6" w:space="1" w:color="auto"/>
        </w:pBdr>
        <w:tabs>
          <w:tab w:val="left" w:pos="3969"/>
        </w:tabs>
        <w:spacing w:after="0" w:line="240" w:lineRule="auto"/>
        <w:rPr>
          <w:rFonts w:cs="Arial"/>
          <w:b/>
          <w:i/>
          <w:sz w:val="16"/>
          <w:szCs w:val="16"/>
        </w:rPr>
      </w:pPr>
      <w:r w:rsidRPr="00147FA0">
        <w:rPr>
          <w:rFonts w:ascii="Arial" w:hAnsi="Arial" w:cs="Arial"/>
          <w:b/>
          <w:sz w:val="16"/>
          <w:szCs w:val="16"/>
        </w:rPr>
        <w:t>Zum Verband:</w:t>
      </w:r>
      <w:r w:rsidRPr="00147FA0">
        <w:rPr>
          <w:rFonts w:ascii="Arial" w:hAnsi="Arial" w:cs="Arial"/>
          <w:i/>
          <w:sz w:val="16"/>
          <w:szCs w:val="16"/>
        </w:rPr>
        <w:t xml:space="preserve"> MIRO vertritt auf Bundes- und Europaebene die einheitlichen Interessen der Kies- und Sand-, Quarz- sowie Natursteinindustrie in den Bereichen Steuern/Betriebswirtschaft, Rohstoffsicherung/Umweltschutz/Folgenutzung, Recht, Arbeitssicherheit, Gewinnungs- und Aufbereitungstechnik, Anwendungstechnik/Normung usw. MIRO spricht für rund 1.600 Unternehmen mit ca. 3.000 Werken in Deutschland, die ca. 23.500 Mitarbeiter beschäftigen. Die Unternehmen der Branche produzieren mit über 500 Mio. t Gesteinskörnungen jährlich die größte in Deutschland bewegte Materialmenge. Die Produkte werden überwiegend für Baumaßnahmen (davon zu etwa 70 % für Projekte der öffentlichen Hand), aber auch für eine Vielzahl weiterer Verwendungen benötigt.</w:t>
      </w:r>
    </w:p>
    <w:p w:rsidR="00147FA0" w:rsidRPr="008B04B7" w:rsidRDefault="00147FA0" w:rsidP="00147FA0">
      <w:pPr>
        <w:pStyle w:val="Textkrper21"/>
        <w:spacing w:line="276" w:lineRule="auto"/>
        <w:ind w:right="74"/>
        <w:rPr>
          <w:rFonts w:cs="Arial"/>
          <w:b/>
          <w:i/>
          <w:sz w:val="16"/>
          <w:szCs w:val="16"/>
        </w:rPr>
      </w:pPr>
    </w:p>
    <w:p w:rsidR="00147FA0" w:rsidRPr="000D7254" w:rsidRDefault="00147FA0" w:rsidP="00147FA0">
      <w:pPr>
        <w:pStyle w:val="Textkrper21"/>
        <w:spacing w:line="276" w:lineRule="auto"/>
        <w:ind w:right="74"/>
        <w:rPr>
          <w:rFonts w:cs="Arial"/>
          <w:b/>
          <w:i/>
          <w:sz w:val="20"/>
        </w:rPr>
      </w:pPr>
      <w:r w:rsidRPr="000D7254">
        <w:rPr>
          <w:rFonts w:cs="Arial"/>
          <w:b/>
          <w:i/>
          <w:sz w:val="20"/>
        </w:rPr>
        <w:t>Ansprechpartner für Redaktionen:</w:t>
      </w:r>
    </w:p>
    <w:p w:rsidR="00147FA0" w:rsidRDefault="00147FA0" w:rsidP="00147FA0">
      <w:pPr>
        <w:pStyle w:val="Textkrper21"/>
        <w:spacing w:line="276" w:lineRule="auto"/>
        <w:ind w:right="74"/>
        <w:rPr>
          <w:rFonts w:cs="Arial"/>
          <w:sz w:val="20"/>
        </w:rPr>
      </w:pPr>
      <w:r w:rsidRPr="000D7254">
        <w:rPr>
          <w:rFonts w:cs="Arial"/>
          <w:sz w:val="20"/>
        </w:rPr>
        <w:t>Bundesverband Mineralische Rohstoffe e.V. – MIRO</w:t>
      </w:r>
    </w:p>
    <w:p w:rsidR="003C1305" w:rsidRPr="000E77CD" w:rsidRDefault="003C1305" w:rsidP="00147FA0">
      <w:pPr>
        <w:pStyle w:val="Textkrper21"/>
        <w:spacing w:line="276" w:lineRule="auto"/>
        <w:ind w:right="74"/>
        <w:rPr>
          <w:rFonts w:cs="Arial"/>
          <w:bCs/>
          <w:sz w:val="20"/>
          <w:lang w:val="en-GB"/>
        </w:rPr>
      </w:pPr>
      <w:r w:rsidRPr="000E77CD">
        <w:rPr>
          <w:rFonts w:cs="Arial"/>
          <w:bCs/>
          <w:sz w:val="20"/>
          <w:lang w:val="en-GB"/>
        </w:rPr>
        <w:t>Susanne Funk</w:t>
      </w:r>
    </w:p>
    <w:p w:rsidR="0059444A" w:rsidRPr="000E77CD" w:rsidRDefault="002D5630" w:rsidP="00AF326F">
      <w:pPr>
        <w:pStyle w:val="Textkrper21"/>
        <w:spacing w:line="276" w:lineRule="auto"/>
        <w:ind w:right="74"/>
        <w:rPr>
          <w:rFonts w:cs="Arial"/>
          <w:lang w:val="en-GB"/>
        </w:rPr>
      </w:pPr>
      <w:hyperlink r:id="rId8" w:history="1">
        <w:r w:rsidR="003C1305" w:rsidRPr="000E77CD">
          <w:rPr>
            <w:rStyle w:val="Hyperlink"/>
            <w:rFonts w:cs="Arial"/>
            <w:bCs/>
            <w:color w:val="auto"/>
            <w:sz w:val="20"/>
            <w:lang w:val="en-GB"/>
          </w:rPr>
          <w:t>funk@bv-miro.org</w:t>
        </w:r>
      </w:hyperlink>
    </w:p>
    <w:sectPr w:rsidR="0059444A" w:rsidRPr="000E77CD" w:rsidSect="00623E63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CCC"/>
    <w:multiLevelType w:val="hybridMultilevel"/>
    <w:tmpl w:val="FD1A5C2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A37B3"/>
    <w:multiLevelType w:val="hybridMultilevel"/>
    <w:tmpl w:val="2152B7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44375"/>
    <w:multiLevelType w:val="hybridMultilevel"/>
    <w:tmpl w:val="208CE9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91E66"/>
    <w:multiLevelType w:val="hybridMultilevel"/>
    <w:tmpl w:val="DFBCEF90"/>
    <w:lvl w:ilvl="0" w:tplc="0EE6E3AC">
      <w:start w:val="19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F0D4E"/>
    <w:multiLevelType w:val="hybridMultilevel"/>
    <w:tmpl w:val="7D7C73BA"/>
    <w:lvl w:ilvl="0" w:tplc="2780A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C4C"/>
    <w:rsid w:val="000073D1"/>
    <w:rsid w:val="00053023"/>
    <w:rsid w:val="00056E90"/>
    <w:rsid w:val="000A5C4C"/>
    <w:rsid w:val="000E77CD"/>
    <w:rsid w:val="00102E6E"/>
    <w:rsid w:val="00103861"/>
    <w:rsid w:val="00125F42"/>
    <w:rsid w:val="00147FA0"/>
    <w:rsid w:val="00181502"/>
    <w:rsid w:val="00196FC1"/>
    <w:rsid w:val="001B5CF2"/>
    <w:rsid w:val="001B5E46"/>
    <w:rsid w:val="001E43D1"/>
    <w:rsid w:val="00212D31"/>
    <w:rsid w:val="00283AE5"/>
    <w:rsid w:val="002B2840"/>
    <w:rsid w:val="002D5630"/>
    <w:rsid w:val="002E52E7"/>
    <w:rsid w:val="002F54D1"/>
    <w:rsid w:val="00326D6D"/>
    <w:rsid w:val="00377C32"/>
    <w:rsid w:val="003A3A84"/>
    <w:rsid w:val="003C1305"/>
    <w:rsid w:val="00403350"/>
    <w:rsid w:val="0041177F"/>
    <w:rsid w:val="00434003"/>
    <w:rsid w:val="00460D71"/>
    <w:rsid w:val="004835FB"/>
    <w:rsid w:val="004954B1"/>
    <w:rsid w:val="00530BAE"/>
    <w:rsid w:val="00534C45"/>
    <w:rsid w:val="005402A2"/>
    <w:rsid w:val="00581255"/>
    <w:rsid w:val="0059444A"/>
    <w:rsid w:val="005E5129"/>
    <w:rsid w:val="006054ED"/>
    <w:rsid w:val="00623E63"/>
    <w:rsid w:val="00642833"/>
    <w:rsid w:val="00655A7C"/>
    <w:rsid w:val="00682EFE"/>
    <w:rsid w:val="00691AAF"/>
    <w:rsid w:val="007347BA"/>
    <w:rsid w:val="007974F1"/>
    <w:rsid w:val="0086028C"/>
    <w:rsid w:val="00896B92"/>
    <w:rsid w:val="008C49D8"/>
    <w:rsid w:val="008D47D4"/>
    <w:rsid w:val="0092585B"/>
    <w:rsid w:val="00931D0E"/>
    <w:rsid w:val="00937C2F"/>
    <w:rsid w:val="0094337D"/>
    <w:rsid w:val="009E76A7"/>
    <w:rsid w:val="009F2793"/>
    <w:rsid w:val="00A07F4C"/>
    <w:rsid w:val="00A17062"/>
    <w:rsid w:val="00A352B7"/>
    <w:rsid w:val="00A51756"/>
    <w:rsid w:val="00A54741"/>
    <w:rsid w:val="00A80F16"/>
    <w:rsid w:val="00AB6727"/>
    <w:rsid w:val="00AD538D"/>
    <w:rsid w:val="00AF326F"/>
    <w:rsid w:val="00B13690"/>
    <w:rsid w:val="00B16C47"/>
    <w:rsid w:val="00B21982"/>
    <w:rsid w:val="00B90A6B"/>
    <w:rsid w:val="00C15086"/>
    <w:rsid w:val="00C26F56"/>
    <w:rsid w:val="00C454C8"/>
    <w:rsid w:val="00C66831"/>
    <w:rsid w:val="00CD5B84"/>
    <w:rsid w:val="00D21F35"/>
    <w:rsid w:val="00D802DB"/>
    <w:rsid w:val="00DE4786"/>
    <w:rsid w:val="00DF4714"/>
    <w:rsid w:val="00E33162"/>
    <w:rsid w:val="00E84FD1"/>
    <w:rsid w:val="00E910EC"/>
    <w:rsid w:val="00EA4238"/>
    <w:rsid w:val="00ED2B30"/>
    <w:rsid w:val="00ED4C4B"/>
    <w:rsid w:val="00EE1861"/>
    <w:rsid w:val="00EE48EB"/>
    <w:rsid w:val="00EF759F"/>
    <w:rsid w:val="00F47264"/>
    <w:rsid w:val="00F67175"/>
    <w:rsid w:val="00F77983"/>
    <w:rsid w:val="00F77FA7"/>
    <w:rsid w:val="00F87BE7"/>
    <w:rsid w:val="00F90F2B"/>
    <w:rsid w:val="00F968F3"/>
    <w:rsid w:val="00FB06FC"/>
    <w:rsid w:val="00FC31A0"/>
    <w:rsid w:val="00FC6D22"/>
    <w:rsid w:val="00FD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49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5C4C"/>
    <w:pPr>
      <w:spacing w:after="0" w:line="240" w:lineRule="auto"/>
    </w:pPr>
  </w:style>
  <w:style w:type="paragraph" w:customStyle="1" w:styleId="Default">
    <w:name w:val="Default"/>
    <w:rsid w:val="009E7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C6D2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0EC"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rsid w:val="00ED4C4B"/>
    <w:pPr>
      <w:tabs>
        <w:tab w:val="left" w:pos="9072"/>
      </w:tabs>
      <w:spacing w:after="0" w:line="320" w:lineRule="exact"/>
      <w:ind w:right="2268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60D71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C1305"/>
    <w:rPr>
      <w:color w:val="605E5C"/>
      <w:shd w:val="clear" w:color="auto" w:fill="E1DFDD"/>
    </w:rPr>
  </w:style>
  <w:style w:type="table" w:styleId="Tabellengitternetz">
    <w:name w:val="Table Grid"/>
    <w:basedOn w:val="NormaleTabelle"/>
    <w:uiPriority w:val="59"/>
    <w:unhideWhenUsed/>
    <w:rsid w:val="0062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k@bv-mir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v-miro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miro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2016-03-10T08:27:00Z</cp:lastPrinted>
  <dcterms:created xsi:type="dcterms:W3CDTF">2019-09-11T14:28:00Z</dcterms:created>
  <dcterms:modified xsi:type="dcterms:W3CDTF">2019-09-11T14:28:00Z</dcterms:modified>
</cp:coreProperties>
</file>