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EC" w:rsidRPr="00F40609" w:rsidRDefault="00E910EC" w:rsidP="00E910EC">
      <w:pPr>
        <w:spacing w:after="0" w:line="360" w:lineRule="auto"/>
        <w:rPr>
          <w:rFonts w:ascii="Arial" w:hAnsi="Arial" w:cs="Arial"/>
        </w:rPr>
      </w:pPr>
    </w:p>
    <w:p w:rsidR="00E910EC" w:rsidRPr="00F40609" w:rsidRDefault="00E910EC" w:rsidP="00E910EC">
      <w:pPr>
        <w:spacing w:after="0" w:line="360" w:lineRule="auto"/>
        <w:rPr>
          <w:rFonts w:ascii="Arial" w:hAnsi="Arial" w:cs="Arial"/>
        </w:rPr>
      </w:pPr>
    </w:p>
    <w:p w:rsidR="00E910EC" w:rsidRPr="00F40609" w:rsidRDefault="00901251" w:rsidP="00E910EC">
      <w:pPr>
        <w:spacing w:after="0" w:line="360" w:lineRule="auto"/>
        <w:rPr>
          <w:rFonts w:ascii="Arial" w:hAnsi="Arial" w:cs="Arial"/>
          <w:u w:val="single"/>
        </w:rPr>
      </w:pPr>
      <w:r w:rsidRPr="00901251">
        <w:rPr>
          <w:rFonts w:ascii="Arial" w:hAnsi="Arial" w:cs="Arial"/>
          <w:noProof/>
        </w:rPr>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BCtQIAALgFAAAOAAAAZHJzL2Uyb0RvYy54bWysVNtu3CAQfa/Uf0C8O77Ue7EVb5Ws11Wl&#10;9CIl/QDW4DUqBgvI2mnVf++A95bkpWrrBwuY4cyZmcNcvx87gfZMG65kgeOrCCMma0W53BX420MV&#10;LDEylkhKhJKswE/M4Pert2+uhz5niWqVoEwjAJEmH/oCt9b2eRiaumUdMVeqZxKMjdIdsbDVu5Bq&#10;MgB6J8IkiubhoDTttaqZMXBaTka88vhNw2r7pWkMs0gUGLhZ/9f+v3X/cHVN8p0mfcvrAw3yFyw6&#10;wiUEPUGVxBL0qPkrqI7XWhnV2KtadaFqGl4znwNkE0cvsrlvSc98LlAc05/KZP4fbP15/1UjTguc&#10;YCRJBy16YKNtmKAocdUZepOD030Pbna8VSN02Wdq+jtVfzdIqnVL5I7daK2GlhEK7GJ3M7y4OuEY&#10;B7IdPikKYcijVR5obHTnSgfFQIAOXXo6dQaooBoOkzSaR/EMoxpscZRk2cL3LiT58Xqvjf3AVIfc&#10;osAaWu/hyf7OWEeH5EcXF02qigvh2y/kswNwnE4gOFx1NkfDd/NnFmWb5WaZBmky3wRpVJbBTbVO&#10;g3kVL2blu3K9LuNfLm6c5i2nlEkX5qisOP2zzh00PmnipC2jBKcOzlEyerddC432BJRd+c8XHSxn&#10;t/A5DV8EyOVFSjFU9zbJgmq+XARplc4CqO4yiOLsNptHaZaW1fOU7rhk/54SGgqczZLZpKYz6Re5&#10;Rf57nRvJO25hdgjeFXh5ciK50+BGUt9aS7iY1helcPTPpYB2HxvtFetEOsnVjtsRUJyMt4o+gXa1&#10;AmWBQGHgwaJV+gdGAwyPAkuYbhiJjxLUn8Vp6maN36SzRQIbfWnZXlqIrAGowBajabm203x67DXf&#10;tRBnem9S3cCLabjX8pnT4Z3BePApHUaZmz+Xe+91Hrir3wAAAP//AwBQSwMEFAAGAAgAAAAhAIPy&#10;WVniAAAACgEAAA8AAABkcnMvZG93bnJldi54bWxMj8FOwzAMhu9IvENkJG5bCmxrV5pOExpiEuJA&#10;QRpHtwlttcapmmzt3h5zgqPtT7+/P9tMthNnM/jWkYK7eQTCUOV0S7WCz4/nWQLCBySNnSOj4GI8&#10;bPLrqwxT7UZ6N+ci1IJDyKeooAmhT6X0VWMs+rnrDfHt2w0WA49DLfWAI4fbTt5H0UpabIk/NNib&#10;p8ZUx+JkFRyS8nVXj1/7w67bHxfbl0K/4UWp25tp+wgimCn8wfCrz+qQs1PpTqS96BQs1/GKUQWz&#10;JH4AwQQvliBKBfFiDTLP5P8K+Q8AAAD//wMAUEsBAi0AFAAGAAgAAAAhALaDOJL+AAAA4QEAABMA&#10;AAAAAAAAAAAAAAAAAAAAAFtDb250ZW50X1R5cGVzXS54bWxQSwECLQAUAAYACAAAACEAOP0h/9YA&#10;AACUAQAACwAAAAAAAAAAAAAAAAAvAQAAX3JlbHMvLnJlbHNQSwECLQAUAAYACAAAACEA/QGwQrUC&#10;AAC4BQAADgAAAAAAAAAAAAAAAAAuAgAAZHJzL2Uyb0RvYy54bWxQSwECLQAUAAYACAAAACEAg/JZ&#10;WeIAAAAKAQAADwAAAAAAAAAAAAAAAAAPBQAAZHJzL2Rvd25yZXYueG1sUEsFBgAAAAAEAAQA8wAA&#10;AB4GAAAAAA==&#10;" filled="f" stroked="f">
            <v:textbox>
              <w:txbxContent>
                <w:p w:rsidR="00E910EC" w:rsidRDefault="00E910EC" w:rsidP="00E910EC">
                  <w:r>
                    <w:rPr>
                      <w:noProof/>
                      <w:lang w:eastAsia="de-DE"/>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5"/>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v:textbox>
          </v:shape>
        </w:pict>
      </w:r>
      <w:r w:rsidR="00E910EC" w:rsidRPr="00F40609">
        <w:rPr>
          <w:rFonts w:ascii="Arial" w:hAnsi="Arial" w:cs="Arial"/>
          <w:u w:val="single"/>
        </w:rPr>
        <w:t xml:space="preserve">Pressemitteilung </w:t>
      </w:r>
      <w:r w:rsidR="00E910EC">
        <w:rPr>
          <w:rFonts w:ascii="Arial" w:hAnsi="Arial" w:cs="Arial"/>
          <w:u w:val="single"/>
        </w:rPr>
        <w:t>0</w:t>
      </w:r>
      <w:r w:rsidR="001D4930">
        <w:rPr>
          <w:rFonts w:ascii="Arial" w:hAnsi="Arial" w:cs="Arial"/>
          <w:u w:val="single"/>
        </w:rPr>
        <w:t>2</w:t>
      </w:r>
      <w:r w:rsidR="00E910EC" w:rsidRPr="00F40609">
        <w:rPr>
          <w:rFonts w:ascii="Arial" w:hAnsi="Arial" w:cs="Arial"/>
          <w:u w:val="single"/>
        </w:rPr>
        <w:t>/201</w:t>
      </w:r>
      <w:r w:rsidR="00147FA0">
        <w:rPr>
          <w:rFonts w:ascii="Arial" w:hAnsi="Arial" w:cs="Arial"/>
          <w:u w:val="single"/>
        </w:rPr>
        <w:t>9</w:t>
      </w:r>
    </w:p>
    <w:p w:rsidR="00E910EC" w:rsidRPr="00F40609" w:rsidRDefault="00E910EC" w:rsidP="00E910EC">
      <w:pPr>
        <w:spacing w:line="360" w:lineRule="auto"/>
        <w:rPr>
          <w:rFonts w:ascii="Arial" w:hAnsi="Arial" w:cs="Arial"/>
          <w:sz w:val="16"/>
          <w:szCs w:val="16"/>
        </w:rPr>
      </w:pPr>
      <w:r w:rsidRPr="00F40609">
        <w:rPr>
          <w:rFonts w:ascii="Arial" w:hAnsi="Arial" w:cs="Arial"/>
          <w:sz w:val="16"/>
          <w:szCs w:val="16"/>
        </w:rPr>
        <w:t>Abruf unter: http://www.bv-miro.org/pressecenter/pressemitteilungen/</w:t>
      </w:r>
    </w:p>
    <w:p w:rsidR="00204077" w:rsidRPr="00020A2C" w:rsidRDefault="00204077" w:rsidP="00204077">
      <w:pPr>
        <w:spacing w:line="360" w:lineRule="auto"/>
        <w:rPr>
          <w:rFonts w:ascii="Arial" w:hAnsi="Arial" w:cs="Arial"/>
          <w:b/>
        </w:rPr>
      </w:pPr>
      <w:r w:rsidRPr="00020A2C">
        <w:rPr>
          <w:rFonts w:ascii="Arial" w:hAnsi="Arial" w:cs="Arial"/>
          <w:b/>
        </w:rPr>
        <w:t>MIRO-Nachhaltigkeitsbroschüre</w:t>
      </w:r>
      <w:r>
        <w:rPr>
          <w:rFonts w:ascii="Arial" w:hAnsi="Arial" w:cs="Arial"/>
          <w:b/>
        </w:rPr>
        <w:t xml:space="preserve"> 2019</w:t>
      </w:r>
    </w:p>
    <w:p w:rsidR="00204077" w:rsidRPr="00020A2C" w:rsidRDefault="00204077" w:rsidP="00204077">
      <w:pPr>
        <w:spacing w:line="360" w:lineRule="auto"/>
        <w:rPr>
          <w:rFonts w:ascii="Arial" w:hAnsi="Arial" w:cs="Arial"/>
          <w:b/>
          <w:sz w:val="36"/>
          <w:szCs w:val="36"/>
        </w:rPr>
      </w:pPr>
      <w:r>
        <w:rPr>
          <w:rFonts w:ascii="Arial" w:hAnsi="Arial" w:cs="Arial"/>
          <w:b/>
          <w:sz w:val="36"/>
          <w:szCs w:val="36"/>
        </w:rPr>
        <w:t xml:space="preserve">Nachhaltiges Handeln aus </w:t>
      </w:r>
      <w:r w:rsidRPr="00020A2C">
        <w:rPr>
          <w:rFonts w:ascii="Arial" w:hAnsi="Arial" w:cs="Arial"/>
          <w:b/>
          <w:sz w:val="36"/>
          <w:szCs w:val="36"/>
        </w:rPr>
        <w:t>dem Verborgenen in die öffentliche Wahrnehmung</w:t>
      </w:r>
      <w:r>
        <w:rPr>
          <w:rFonts w:ascii="Arial" w:hAnsi="Arial" w:cs="Arial"/>
          <w:b/>
          <w:sz w:val="36"/>
          <w:szCs w:val="36"/>
        </w:rPr>
        <w:t xml:space="preserve"> geholt</w:t>
      </w:r>
    </w:p>
    <w:p w:rsidR="00204077" w:rsidRPr="00020A2C" w:rsidRDefault="00204077" w:rsidP="00204077">
      <w:pPr>
        <w:spacing w:line="360" w:lineRule="auto"/>
        <w:rPr>
          <w:rFonts w:ascii="Arial" w:hAnsi="Arial" w:cs="Arial"/>
          <w:b/>
        </w:rPr>
      </w:pPr>
      <w:r>
        <w:rPr>
          <w:rFonts w:ascii="Arial" w:hAnsi="Arial" w:cs="Arial"/>
        </w:rPr>
        <w:t xml:space="preserve">April 2019: </w:t>
      </w:r>
      <w:r w:rsidRPr="00020A2C">
        <w:rPr>
          <w:rFonts w:ascii="Arial" w:hAnsi="Arial" w:cs="Arial"/>
          <w:b/>
        </w:rPr>
        <w:t>Besonders beispielhafte Nach</w:t>
      </w:r>
      <w:bookmarkStart w:id="0" w:name="_GoBack"/>
      <w:bookmarkEnd w:id="0"/>
      <w:r w:rsidRPr="00020A2C">
        <w:rPr>
          <w:rFonts w:ascii="Arial" w:hAnsi="Arial" w:cs="Arial"/>
          <w:b/>
        </w:rPr>
        <w:t>haltigkeits-Projekte und ihre Urheber wurden Anfang des Jahres mit dem MIRO-Nachhaltigkeitspreis 2019 der deutschen Gesteinsindustrie ausgezeichnet. Abgerundet wird das Ergebnis d</w:t>
      </w:r>
      <w:r>
        <w:rPr>
          <w:rFonts w:ascii="Arial" w:hAnsi="Arial" w:cs="Arial"/>
          <w:b/>
        </w:rPr>
        <w:t>ies</w:t>
      </w:r>
      <w:r w:rsidRPr="00020A2C">
        <w:rPr>
          <w:rFonts w:ascii="Arial" w:hAnsi="Arial" w:cs="Arial"/>
          <w:b/>
        </w:rPr>
        <w:t xml:space="preserve">es mittlerweile siebenten Nachhaltigkeitswettbewerbes der deutschen Gesteinsindustrie </w:t>
      </w:r>
      <w:r>
        <w:rPr>
          <w:rFonts w:ascii="Arial" w:hAnsi="Arial" w:cs="Arial"/>
          <w:b/>
        </w:rPr>
        <w:t>zusätzlich</w:t>
      </w:r>
      <w:r w:rsidRPr="00020A2C">
        <w:rPr>
          <w:rFonts w:ascii="Arial" w:hAnsi="Arial" w:cs="Arial"/>
          <w:b/>
        </w:rPr>
        <w:t xml:space="preserve"> durch eine „Nachhaltigkeitsbroschüre“, die </w:t>
      </w:r>
      <w:r>
        <w:rPr>
          <w:rFonts w:ascii="Arial" w:hAnsi="Arial" w:cs="Arial"/>
          <w:b/>
        </w:rPr>
        <w:t xml:space="preserve">alle aktuellen Projekte darstellt. Die Broschüre steht </w:t>
      </w:r>
      <w:r w:rsidRPr="00020A2C">
        <w:rPr>
          <w:rFonts w:ascii="Arial" w:hAnsi="Arial" w:cs="Arial"/>
          <w:b/>
        </w:rPr>
        <w:t xml:space="preserve">online zum Download auf der MIRO-Internetseite zur Verfügung </w:t>
      </w:r>
      <w:r>
        <w:rPr>
          <w:rFonts w:ascii="Arial" w:hAnsi="Arial" w:cs="Arial"/>
          <w:b/>
        </w:rPr>
        <w:t>und kann</w:t>
      </w:r>
      <w:r w:rsidRPr="00020A2C">
        <w:rPr>
          <w:rFonts w:ascii="Arial" w:hAnsi="Arial" w:cs="Arial"/>
          <w:b/>
        </w:rPr>
        <w:t xml:space="preserve"> als Printversion bei der Duisburg</w:t>
      </w:r>
      <w:r>
        <w:rPr>
          <w:rFonts w:ascii="Arial" w:hAnsi="Arial" w:cs="Arial"/>
          <w:b/>
        </w:rPr>
        <w:t>er</w:t>
      </w:r>
      <w:r w:rsidRPr="00020A2C">
        <w:rPr>
          <w:rFonts w:ascii="Arial" w:hAnsi="Arial" w:cs="Arial"/>
          <w:b/>
        </w:rPr>
        <w:t xml:space="preserve"> Geschäftsstelle des Bundesverbandes Mineralische Rohstoffe</w:t>
      </w:r>
      <w:r>
        <w:rPr>
          <w:rFonts w:ascii="Arial" w:hAnsi="Arial" w:cs="Arial"/>
          <w:b/>
        </w:rPr>
        <w:t>, MIRO,</w:t>
      </w:r>
      <w:r w:rsidRPr="00020A2C">
        <w:rPr>
          <w:rFonts w:ascii="Arial" w:hAnsi="Arial" w:cs="Arial"/>
          <w:b/>
        </w:rPr>
        <w:t xml:space="preserve"> angefordert werden. </w:t>
      </w:r>
    </w:p>
    <w:p w:rsidR="00204077" w:rsidRDefault="00204077" w:rsidP="00204077">
      <w:pPr>
        <w:spacing w:line="360" w:lineRule="auto"/>
        <w:rPr>
          <w:rFonts w:ascii="Arial" w:hAnsi="Arial" w:cs="Arial"/>
        </w:rPr>
      </w:pPr>
      <w:r>
        <w:rPr>
          <w:rFonts w:ascii="Arial" w:hAnsi="Arial" w:cs="Arial"/>
        </w:rPr>
        <w:t>Die Würdigung ihrer nachhaltigen Initiativen</w:t>
      </w:r>
      <w:r w:rsidRPr="004546F1">
        <w:rPr>
          <w:rFonts w:ascii="Arial" w:hAnsi="Arial" w:cs="Arial"/>
        </w:rPr>
        <w:t xml:space="preserve"> </w:t>
      </w:r>
      <w:r>
        <w:rPr>
          <w:rFonts w:ascii="Arial" w:hAnsi="Arial" w:cs="Arial"/>
        </w:rPr>
        <w:t>im Zuge des alle drei Jahre ausgelobten MIRO-Nachhaltigkeitswettbewerbes sind für Rohstoffu</w:t>
      </w:r>
      <w:r w:rsidRPr="004546F1">
        <w:rPr>
          <w:rFonts w:ascii="Arial" w:hAnsi="Arial" w:cs="Arial"/>
        </w:rPr>
        <w:t xml:space="preserve">nternehmen </w:t>
      </w:r>
      <w:r>
        <w:rPr>
          <w:rFonts w:ascii="Arial" w:hAnsi="Arial" w:cs="Arial"/>
        </w:rPr>
        <w:t xml:space="preserve">ein willkommener Ansporn. Denn alles, was sie über den gesetzlich geforderten Rahmen hinaus an Nachhaltigkeitsleistungen erbringen, um besonders umweltgerecht zu agieren, die Biodiversität zu fördern, die Rohstoffeffizienz nach allen Regeln der Kunst zu maximieren oder auch Nachbarn, Vereine, Kommunen bzw. Kindereinrichtungen zu unterstützen, verlangt einen überdurchschnittlichen Einsatz. Manche der Ergebnisse lassen gar ein Maß an Idealismus erkennen, das geradezu verblüfft. „Aber“, sagen die Verantwortlichen dieser Verblüffung, „man weiß zwar anfangs nicht genau, was der Zusatz-Kraftakt bringt, doch wenn es einmal läuft und die Ergebnisse noch erfreulicher ausfallen, als vorherzusehen war, dann lohnt sich dieser Einsatz für Natur, Gesellschaft, die Menschen im Umfeld – und auch für uns“. Erst recht dürfte das der Fall sein, wenn reichlich Anerkennung von außen hinzukommt, denn mit Rückenwind segelt es sich nochmals besser. Ganz gleich ob am Ende ein Biodiversitätsschub nachgewiesen wird, besondere Verknüpfungen zwischen Schutzszenarien und Produktion miteinander harmonieren, Sozialprojekte für eine neue Art des Zusammenhalts sorgen, die Kommunikation begünstigt wird oder eine völlig neue Maschine den Ressourcendruck verringert – jede der beschriebenen Maßnahmen verdient die besondere Aufmerksamkeit der Öffentlichkeit. </w:t>
      </w:r>
    </w:p>
    <w:p w:rsidR="00204077" w:rsidRDefault="00204077" w:rsidP="00204077">
      <w:pPr>
        <w:spacing w:line="360" w:lineRule="auto"/>
        <w:rPr>
          <w:rFonts w:ascii="Arial" w:hAnsi="Arial" w:cs="Arial"/>
        </w:rPr>
      </w:pPr>
      <w:r>
        <w:rPr>
          <w:rFonts w:ascii="Arial" w:hAnsi="Arial" w:cs="Arial"/>
        </w:rPr>
        <w:t xml:space="preserve">Um diese Aufmerksamkeit auch in der Breite und vor allem über die Branchengrenzen hinaus herzustellen, gibt MIRO zu jedem Wettbewerb eine Nachhaltigkeitsbroschüre heraus. Sie dient der Vorstellung aller Projekte in übersichtlicher und dennoch aussagestarker Form. Die </w:t>
      </w:r>
      <w:r>
        <w:rPr>
          <w:rFonts w:ascii="Arial" w:hAnsi="Arial" w:cs="Arial"/>
        </w:rPr>
        <w:lastRenderedPageBreak/>
        <w:t xml:space="preserve">Publikation kann von den beteiligten Unternehmen für Werbezwecke im Umfeld genutzt werden. Darüber hinaus ist sie aber auch ein sehr aussagestarkes Arbeitsmittel, wenn es darum geht zu erklären, wie die Gesteinsbranche „tickt“. Vielfach mit Zerstörung und Landschaftsverschandelung in Verbindung gebracht, zeigen die vielfältigen und ästhetisch ansprechenden Leistungen von Gesteinsunternehmen am Rande ihrer eigentlichen Tätigkeit, dass die temporäre Inanspruchnahme von Flächen nicht nur bei der Versorgung von Abnehmern </w:t>
      </w:r>
      <w:r w:rsidRPr="004546F1">
        <w:rPr>
          <w:rFonts w:ascii="Arial" w:hAnsi="Arial" w:cs="Arial"/>
        </w:rPr>
        <w:t>mit mineralischen Gesteinsrohstoffe</w:t>
      </w:r>
      <w:r>
        <w:rPr>
          <w:rFonts w:ascii="Arial" w:hAnsi="Arial" w:cs="Arial"/>
        </w:rPr>
        <w:t xml:space="preserve">n viel Gutes nach sich zieht. </w:t>
      </w:r>
    </w:p>
    <w:p w:rsidR="00204077" w:rsidRDefault="00204077" w:rsidP="00204077">
      <w:pPr>
        <w:pStyle w:val="KeinLeerraum"/>
        <w:spacing w:line="360" w:lineRule="auto"/>
        <w:rPr>
          <w:rFonts w:ascii="Arial" w:hAnsi="Arial" w:cs="Arial"/>
          <w:sz w:val="18"/>
          <w:szCs w:val="18"/>
        </w:rPr>
      </w:pPr>
      <w:r w:rsidRPr="00204077">
        <w:rPr>
          <w:rFonts w:ascii="Arial" w:hAnsi="Arial" w:cs="Arial"/>
          <w:sz w:val="18"/>
          <w:szCs w:val="18"/>
        </w:rPr>
        <w:t xml:space="preserve">Die </w:t>
      </w:r>
      <w:r>
        <w:rPr>
          <w:rFonts w:ascii="Arial" w:hAnsi="Arial" w:cs="Arial"/>
          <w:sz w:val="18"/>
          <w:szCs w:val="18"/>
        </w:rPr>
        <w:t xml:space="preserve">komplette </w:t>
      </w:r>
      <w:r w:rsidRPr="00204077">
        <w:rPr>
          <w:rFonts w:ascii="Arial" w:hAnsi="Arial" w:cs="Arial"/>
          <w:sz w:val="18"/>
          <w:szCs w:val="18"/>
        </w:rPr>
        <w:t xml:space="preserve">Broschüre zum MIRO-Nachhaltigkeitswettbewerb 2019 ist abrufbar unter: </w:t>
      </w:r>
      <w:r>
        <w:rPr>
          <w:rFonts w:ascii="Arial" w:hAnsi="Arial" w:cs="Arial"/>
          <w:sz w:val="18"/>
          <w:szCs w:val="18"/>
        </w:rPr>
        <w:br/>
      </w:r>
      <w:hyperlink r:id="rId6" w:history="1">
        <w:r w:rsidRPr="00D818F9">
          <w:rPr>
            <w:rStyle w:val="Hyperlink"/>
            <w:rFonts w:ascii="Arial" w:hAnsi="Arial" w:cs="Arial"/>
            <w:sz w:val="18"/>
            <w:szCs w:val="18"/>
          </w:rPr>
          <w:t>https://www.bv-miro.org/download-2/</w:t>
        </w:r>
      </w:hyperlink>
      <w:r w:rsidRPr="00204077">
        <w:rPr>
          <w:rFonts w:ascii="Arial" w:hAnsi="Arial" w:cs="Arial"/>
          <w:sz w:val="18"/>
          <w:szCs w:val="18"/>
        </w:rPr>
        <w:t xml:space="preserve"> (scrollen bis MIRO-Broschüren)</w:t>
      </w:r>
    </w:p>
    <w:p w:rsidR="00204077" w:rsidRDefault="00204077" w:rsidP="00204077">
      <w:pPr>
        <w:pStyle w:val="KeinLeerraum"/>
        <w:spacing w:line="360" w:lineRule="auto"/>
        <w:rPr>
          <w:rFonts w:ascii="Arial" w:hAnsi="Arial" w:cs="Arial"/>
          <w:sz w:val="18"/>
          <w:szCs w:val="18"/>
        </w:rPr>
      </w:pPr>
      <w:r>
        <w:rPr>
          <w:rFonts w:ascii="Arial" w:hAnsi="Arial" w:cs="Arial"/>
          <w:sz w:val="18"/>
          <w:szCs w:val="18"/>
        </w:rPr>
        <w:t>Einzelne Beiträge finden sich als „</w:t>
      </w:r>
      <w:proofErr w:type="spellStart"/>
      <w:r>
        <w:rPr>
          <w:rFonts w:ascii="Arial" w:hAnsi="Arial" w:cs="Arial"/>
          <w:sz w:val="18"/>
          <w:szCs w:val="18"/>
        </w:rPr>
        <w:t>best</w:t>
      </w:r>
      <w:proofErr w:type="spellEnd"/>
      <w:r>
        <w:rPr>
          <w:rFonts w:ascii="Arial" w:hAnsi="Arial" w:cs="Arial"/>
          <w:sz w:val="18"/>
          <w:szCs w:val="18"/>
        </w:rPr>
        <w:t xml:space="preserve"> </w:t>
      </w:r>
      <w:proofErr w:type="spellStart"/>
      <w:r>
        <w:rPr>
          <w:rFonts w:ascii="Arial" w:hAnsi="Arial" w:cs="Arial"/>
          <w:sz w:val="18"/>
          <w:szCs w:val="18"/>
        </w:rPr>
        <w:t>practice</w:t>
      </w:r>
      <w:proofErr w:type="spellEnd"/>
      <w:r>
        <w:rPr>
          <w:rFonts w:ascii="Arial" w:hAnsi="Arial" w:cs="Arial"/>
          <w:sz w:val="18"/>
          <w:szCs w:val="18"/>
        </w:rPr>
        <w:t xml:space="preserve">“-Beispiele unter: </w:t>
      </w:r>
      <w:hyperlink r:id="rId7" w:history="1">
        <w:r w:rsidRPr="00D818F9">
          <w:rPr>
            <w:rStyle w:val="Hyperlink"/>
            <w:rFonts w:ascii="Arial" w:hAnsi="Arial" w:cs="Arial"/>
            <w:sz w:val="18"/>
            <w:szCs w:val="18"/>
          </w:rPr>
          <w:t>https://www.bv-miro.org/best-practice-beispiele/</w:t>
        </w:r>
      </w:hyperlink>
    </w:p>
    <w:p w:rsidR="00204077" w:rsidRPr="00204077" w:rsidRDefault="00204077" w:rsidP="00204077">
      <w:pPr>
        <w:pStyle w:val="KeinLeerraum"/>
        <w:spacing w:line="360" w:lineRule="auto"/>
        <w:rPr>
          <w:rFonts w:ascii="Arial" w:hAnsi="Arial" w:cs="Arial"/>
          <w:sz w:val="18"/>
          <w:szCs w:val="18"/>
        </w:rPr>
      </w:pPr>
      <w:r w:rsidRPr="00204077">
        <w:rPr>
          <w:rFonts w:ascii="Arial" w:hAnsi="Arial" w:cs="Arial"/>
          <w:sz w:val="18"/>
          <w:szCs w:val="18"/>
        </w:rPr>
        <w:t xml:space="preserve">Eine Presseinformation zur Preisverleihung steht hier zur Verfügung: </w:t>
      </w:r>
      <w:hyperlink r:id="rId8" w:history="1">
        <w:r w:rsidRPr="00204077">
          <w:rPr>
            <w:rStyle w:val="Hyperlink"/>
            <w:rFonts w:ascii="Arial" w:hAnsi="Arial" w:cs="Arial"/>
            <w:sz w:val="18"/>
            <w:szCs w:val="18"/>
          </w:rPr>
          <w:t>https://www.bv-miro.org/presse/</w:t>
        </w:r>
      </w:hyperlink>
    </w:p>
    <w:p w:rsidR="00FC6D22" w:rsidRDefault="00FC6D22" w:rsidP="00FD6447">
      <w:pPr>
        <w:pStyle w:val="KeinLeerraum"/>
        <w:spacing w:after="120" w:line="276" w:lineRule="auto"/>
        <w:rPr>
          <w:rFonts w:ascii="Arial" w:hAnsi="Arial" w:cs="Arial"/>
        </w:rPr>
      </w:pPr>
    </w:p>
    <w:p w:rsidR="00FC6D22" w:rsidRDefault="00901251" w:rsidP="00FD6447">
      <w:pPr>
        <w:pStyle w:val="KeinLeerraum"/>
        <w:spacing w:after="120" w:line="276" w:lineRule="auto"/>
        <w:rPr>
          <w:rFonts w:ascii="Arial" w:hAnsi="Arial" w:cs="Arial"/>
        </w:rPr>
      </w:pPr>
      <w:hyperlink r:id="rId9" w:history="1">
        <w:r w:rsidR="00FC6D22" w:rsidRPr="00BD6D77">
          <w:rPr>
            <w:rStyle w:val="Hyperlink"/>
            <w:rFonts w:ascii="Arial" w:hAnsi="Arial" w:cs="Arial"/>
          </w:rPr>
          <w:t>www.bv-miro.org</w:t>
        </w:r>
      </w:hyperlink>
    </w:p>
    <w:p w:rsidR="00147FA0" w:rsidRPr="00147FA0" w:rsidRDefault="00147FA0" w:rsidP="00147FA0">
      <w:pPr>
        <w:pBdr>
          <w:top w:val="single" w:sz="6" w:space="1" w:color="auto"/>
          <w:bottom w:val="single" w:sz="6" w:space="1" w:color="auto"/>
        </w:pBdr>
        <w:tabs>
          <w:tab w:val="left" w:pos="3969"/>
        </w:tabs>
        <w:spacing w:after="0" w:line="240" w:lineRule="auto"/>
        <w:rPr>
          <w:rFonts w:cs="Arial"/>
          <w:b/>
          <w:i/>
          <w:sz w:val="16"/>
          <w:szCs w:val="16"/>
        </w:rPr>
      </w:pPr>
      <w:r w:rsidRPr="00147FA0">
        <w:rPr>
          <w:rFonts w:ascii="Arial" w:hAnsi="Arial" w:cs="Arial"/>
          <w:b/>
          <w:sz w:val="16"/>
          <w:szCs w:val="16"/>
        </w:rPr>
        <w:t>Zum Verband:</w:t>
      </w:r>
      <w:r w:rsidRPr="00147FA0">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147FA0" w:rsidRPr="008B04B7" w:rsidRDefault="00147FA0" w:rsidP="00147FA0">
      <w:pPr>
        <w:pStyle w:val="Textkrper21"/>
        <w:spacing w:line="276" w:lineRule="auto"/>
        <w:ind w:right="74"/>
        <w:rPr>
          <w:rFonts w:cs="Arial"/>
          <w:b/>
          <w:i/>
          <w:sz w:val="16"/>
          <w:szCs w:val="16"/>
        </w:rPr>
      </w:pPr>
    </w:p>
    <w:p w:rsidR="00147FA0" w:rsidRPr="000D7254" w:rsidRDefault="00147FA0" w:rsidP="00147FA0">
      <w:pPr>
        <w:pStyle w:val="Textkrper21"/>
        <w:spacing w:line="276" w:lineRule="auto"/>
        <w:ind w:right="74"/>
        <w:rPr>
          <w:rFonts w:cs="Arial"/>
          <w:b/>
          <w:i/>
          <w:sz w:val="20"/>
        </w:rPr>
      </w:pPr>
      <w:r w:rsidRPr="000D7254">
        <w:rPr>
          <w:rFonts w:cs="Arial"/>
          <w:b/>
          <w:i/>
          <w:sz w:val="20"/>
        </w:rPr>
        <w:t>Ansprechpartner für Redaktionen:</w:t>
      </w:r>
    </w:p>
    <w:p w:rsidR="00147FA0" w:rsidRDefault="00147FA0" w:rsidP="00147FA0">
      <w:pPr>
        <w:pStyle w:val="Textkrper21"/>
        <w:spacing w:line="276" w:lineRule="auto"/>
        <w:ind w:right="74"/>
        <w:rPr>
          <w:rFonts w:cs="Arial"/>
          <w:sz w:val="20"/>
        </w:rPr>
      </w:pPr>
      <w:r w:rsidRPr="000D7254">
        <w:rPr>
          <w:rFonts w:cs="Arial"/>
          <w:sz w:val="20"/>
        </w:rPr>
        <w:t>Bundesverband Mineralische Rohstoffe e.V. – MIRO</w:t>
      </w:r>
    </w:p>
    <w:p w:rsidR="003C1305" w:rsidRDefault="003C1305" w:rsidP="00147FA0">
      <w:pPr>
        <w:pStyle w:val="Textkrper21"/>
        <w:spacing w:line="276" w:lineRule="auto"/>
        <w:ind w:right="74"/>
        <w:rPr>
          <w:rFonts w:cs="Arial"/>
          <w:bCs/>
          <w:sz w:val="20"/>
        </w:rPr>
      </w:pPr>
      <w:r>
        <w:rPr>
          <w:rFonts w:cs="Arial"/>
          <w:bCs/>
          <w:sz w:val="20"/>
        </w:rPr>
        <w:t>Christian Haeser</w:t>
      </w:r>
    </w:p>
    <w:p w:rsidR="003C1305" w:rsidRPr="00ED4C4B" w:rsidRDefault="00901251" w:rsidP="003C1305">
      <w:pPr>
        <w:pStyle w:val="Textkrper21"/>
        <w:spacing w:line="276" w:lineRule="auto"/>
        <w:ind w:right="74"/>
        <w:rPr>
          <w:rFonts w:cs="Arial"/>
          <w:sz w:val="20"/>
        </w:rPr>
      </w:pPr>
      <w:hyperlink r:id="rId10" w:history="1">
        <w:r w:rsidR="003C1305" w:rsidRPr="00BD6D77">
          <w:rPr>
            <w:rStyle w:val="Hyperlink"/>
            <w:rFonts w:cs="Arial"/>
            <w:sz w:val="20"/>
          </w:rPr>
          <w:t>haeser@bv-miro.org</w:t>
        </w:r>
      </w:hyperlink>
    </w:p>
    <w:p w:rsidR="003C1305" w:rsidRDefault="003C1305" w:rsidP="00147FA0">
      <w:pPr>
        <w:pStyle w:val="Textkrper21"/>
        <w:spacing w:line="276" w:lineRule="auto"/>
        <w:ind w:right="74"/>
        <w:rPr>
          <w:rFonts w:cs="Arial"/>
          <w:bCs/>
          <w:sz w:val="20"/>
        </w:rPr>
      </w:pPr>
      <w:r>
        <w:rPr>
          <w:rFonts w:cs="Arial"/>
          <w:bCs/>
          <w:sz w:val="20"/>
        </w:rPr>
        <w:t>Susanne Funk</w:t>
      </w:r>
    </w:p>
    <w:p w:rsidR="009E76A7" w:rsidRPr="00204077" w:rsidRDefault="00901251" w:rsidP="00204077">
      <w:pPr>
        <w:pStyle w:val="Textkrper21"/>
        <w:spacing w:line="276" w:lineRule="auto"/>
        <w:ind w:right="74"/>
        <w:rPr>
          <w:rFonts w:cs="Arial"/>
          <w:bCs/>
          <w:sz w:val="20"/>
        </w:rPr>
      </w:pPr>
      <w:hyperlink r:id="rId11" w:history="1">
        <w:r w:rsidR="003C1305" w:rsidRPr="00621941">
          <w:rPr>
            <w:rStyle w:val="Hyperlink"/>
            <w:rFonts w:cs="Arial"/>
            <w:bCs/>
            <w:sz w:val="20"/>
          </w:rPr>
          <w:t>funk@bv-miro.org</w:t>
        </w:r>
      </w:hyperlink>
    </w:p>
    <w:sectPr w:rsidR="009E76A7" w:rsidRPr="00204077" w:rsidSect="00623E63">
      <w:pgSz w:w="11906" w:h="16838"/>
      <w:pgMar w:top="1417" w:right="1133"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97CCC"/>
    <w:multiLevelType w:val="hybridMultilevel"/>
    <w:tmpl w:val="FD1A5C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0A37B3"/>
    <w:multiLevelType w:val="hybridMultilevel"/>
    <w:tmpl w:val="2152B7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E44375"/>
    <w:multiLevelType w:val="hybridMultilevel"/>
    <w:tmpl w:val="208CE9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7F0D4E"/>
    <w:multiLevelType w:val="hybridMultilevel"/>
    <w:tmpl w:val="7D7C73BA"/>
    <w:lvl w:ilvl="0" w:tplc="2780A2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5C4C"/>
    <w:rsid w:val="000073D1"/>
    <w:rsid w:val="00053023"/>
    <w:rsid w:val="00056E90"/>
    <w:rsid w:val="000A5C4C"/>
    <w:rsid w:val="00102E6E"/>
    <w:rsid w:val="00103861"/>
    <w:rsid w:val="00125F42"/>
    <w:rsid w:val="00147FA0"/>
    <w:rsid w:val="00181502"/>
    <w:rsid w:val="00196FC1"/>
    <w:rsid w:val="001B5CF2"/>
    <w:rsid w:val="001D4930"/>
    <w:rsid w:val="001E43D1"/>
    <w:rsid w:val="00204077"/>
    <w:rsid w:val="00212D31"/>
    <w:rsid w:val="00283AE5"/>
    <w:rsid w:val="002E52E7"/>
    <w:rsid w:val="002F54D1"/>
    <w:rsid w:val="00326D6D"/>
    <w:rsid w:val="00377C32"/>
    <w:rsid w:val="003C1305"/>
    <w:rsid w:val="00403350"/>
    <w:rsid w:val="0041177F"/>
    <w:rsid w:val="00434003"/>
    <w:rsid w:val="00460D71"/>
    <w:rsid w:val="004835FB"/>
    <w:rsid w:val="004954B1"/>
    <w:rsid w:val="00530BAE"/>
    <w:rsid w:val="005402A2"/>
    <w:rsid w:val="00581255"/>
    <w:rsid w:val="0059444A"/>
    <w:rsid w:val="005E5129"/>
    <w:rsid w:val="006054ED"/>
    <w:rsid w:val="00623E63"/>
    <w:rsid w:val="00642833"/>
    <w:rsid w:val="00655A7C"/>
    <w:rsid w:val="00682EFE"/>
    <w:rsid w:val="00691AAF"/>
    <w:rsid w:val="007278FA"/>
    <w:rsid w:val="007347BA"/>
    <w:rsid w:val="007974F1"/>
    <w:rsid w:val="00896B92"/>
    <w:rsid w:val="008C49D8"/>
    <w:rsid w:val="00901251"/>
    <w:rsid w:val="00931D0E"/>
    <w:rsid w:val="00937C2F"/>
    <w:rsid w:val="009E76A7"/>
    <w:rsid w:val="009F2793"/>
    <w:rsid w:val="00A17062"/>
    <w:rsid w:val="00A352B7"/>
    <w:rsid w:val="00A51756"/>
    <w:rsid w:val="00A54741"/>
    <w:rsid w:val="00A80F16"/>
    <w:rsid w:val="00AB6727"/>
    <w:rsid w:val="00AD538D"/>
    <w:rsid w:val="00B13690"/>
    <w:rsid w:val="00B16C47"/>
    <w:rsid w:val="00B21982"/>
    <w:rsid w:val="00C15086"/>
    <w:rsid w:val="00C26F56"/>
    <w:rsid w:val="00C454C8"/>
    <w:rsid w:val="00CD5B84"/>
    <w:rsid w:val="00D21F35"/>
    <w:rsid w:val="00D802DB"/>
    <w:rsid w:val="00DE4786"/>
    <w:rsid w:val="00DF4714"/>
    <w:rsid w:val="00E33162"/>
    <w:rsid w:val="00E84FD1"/>
    <w:rsid w:val="00E910EC"/>
    <w:rsid w:val="00EA4238"/>
    <w:rsid w:val="00ED2B30"/>
    <w:rsid w:val="00ED4C4B"/>
    <w:rsid w:val="00EE1861"/>
    <w:rsid w:val="00EE48EB"/>
    <w:rsid w:val="00EF759F"/>
    <w:rsid w:val="00F22D47"/>
    <w:rsid w:val="00F47264"/>
    <w:rsid w:val="00F67175"/>
    <w:rsid w:val="00F77983"/>
    <w:rsid w:val="00F77FA7"/>
    <w:rsid w:val="00F87BE7"/>
    <w:rsid w:val="00F90F2B"/>
    <w:rsid w:val="00F968F3"/>
    <w:rsid w:val="00FB06FC"/>
    <w:rsid w:val="00FC31A0"/>
    <w:rsid w:val="00FC6D22"/>
    <w:rsid w:val="00FD644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9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lang w:eastAsia="de-DE"/>
    </w:rPr>
  </w:style>
  <w:style w:type="paragraph" w:styleId="Listenabsatz">
    <w:name w:val="List Paragraph"/>
    <w:basedOn w:val="Standard"/>
    <w:uiPriority w:val="34"/>
    <w:qFormat/>
    <w:rsid w:val="00460D71"/>
    <w:pPr>
      <w:ind w:left="720"/>
      <w:contextualSpacing/>
    </w:pPr>
  </w:style>
  <w:style w:type="character" w:customStyle="1" w:styleId="UnresolvedMention">
    <w:name w:val="Unresolved Mention"/>
    <w:basedOn w:val="Absatz-Standardschriftart"/>
    <w:uiPriority w:val="99"/>
    <w:semiHidden/>
    <w:unhideWhenUsed/>
    <w:rsid w:val="003C1305"/>
    <w:rPr>
      <w:color w:val="605E5C"/>
      <w:shd w:val="clear" w:color="auto" w:fill="E1DFDD"/>
    </w:rPr>
  </w:style>
  <w:style w:type="table" w:styleId="Tabellengitternetz">
    <w:name w:val="Table Grid"/>
    <w:basedOn w:val="NormaleTabelle"/>
    <w:uiPriority w:val="59"/>
    <w:unhideWhenUsed/>
    <w:rsid w:val="0062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02501915">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404832636">
      <w:bodyDiv w:val="1"/>
      <w:marLeft w:val="0"/>
      <w:marRight w:val="0"/>
      <w:marTop w:val="0"/>
      <w:marBottom w:val="0"/>
      <w:divBdr>
        <w:top w:val="none" w:sz="0" w:space="0" w:color="auto"/>
        <w:left w:val="none" w:sz="0" w:space="0" w:color="auto"/>
        <w:bottom w:val="none" w:sz="0" w:space="0" w:color="auto"/>
        <w:right w:val="none" w:sz="0" w:space="0" w:color="auto"/>
      </w:divBdr>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 w:id="1965774434">
      <w:bodyDiv w:val="1"/>
      <w:marLeft w:val="0"/>
      <w:marRight w:val="0"/>
      <w:marTop w:val="0"/>
      <w:marBottom w:val="0"/>
      <w:divBdr>
        <w:top w:val="none" w:sz="0" w:space="0" w:color="auto"/>
        <w:left w:val="none" w:sz="0" w:space="0" w:color="auto"/>
        <w:bottom w:val="none" w:sz="0" w:space="0" w:color="auto"/>
        <w:right w:val="none" w:sz="0" w:space="0" w:color="auto"/>
      </w:divBdr>
    </w:div>
    <w:div w:id="19738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v-miro.org/pre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v-miro.org/best-practice-beispie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v-miro.org/download-2/" TargetMode="External"/><Relationship Id="rId11" Type="http://schemas.openxmlformats.org/officeDocument/2006/relationships/hyperlink" Target="mailto:funk@bv-miro.org" TargetMode="External"/><Relationship Id="rId5" Type="http://schemas.openxmlformats.org/officeDocument/2006/relationships/image" Target="media/image1.png"/><Relationship Id="rId10" Type="http://schemas.openxmlformats.org/officeDocument/2006/relationships/hyperlink" Target="mailto:haeser@bv-miro.org" TargetMode="External"/><Relationship Id="rId4" Type="http://schemas.openxmlformats.org/officeDocument/2006/relationships/webSettings" Target="webSettings.xml"/><Relationship Id="rId9" Type="http://schemas.openxmlformats.org/officeDocument/2006/relationships/hyperlink" Target="http://www.bv-miro.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2019-04-03T07:23:00Z</cp:lastPrinted>
  <dcterms:created xsi:type="dcterms:W3CDTF">2019-04-03T16:32:00Z</dcterms:created>
  <dcterms:modified xsi:type="dcterms:W3CDTF">2019-04-03T16:32:00Z</dcterms:modified>
</cp:coreProperties>
</file>