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38B" w:rsidRDefault="00733C78" w:rsidP="00F363D3">
      <w:pPr>
        <w:jc w:val="right"/>
      </w:pPr>
      <w:r>
        <w:rPr>
          <w:noProof/>
        </w:rPr>
        <w:pict>
          <v:shapetype id="_x0000_t202" coordsize="21600,21600" o:spt="202" path="m,l,21600r21600,l21600,xe">
            <v:stroke joinstyle="miter"/>
            <v:path gradientshapeok="t" o:connecttype="rect"/>
          </v:shapetype>
          <v:shape id="Textfeld 2" o:spid="_x0000_s1026" type="#_x0000_t202" style="position:absolute;left:0;text-align:left;margin-left:1.75pt;margin-top:2.95pt;width:192.6pt;height:23.4pt;z-index:25165926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">
            <v:textbox>
              <w:txbxContent>
                <w:p w:rsidR="00F363D3" w:rsidRPr="00F363D3" w:rsidRDefault="00F363D3">
                  <w:pPr>
                    <w:rPr>
                      <w:rFonts w:ascii="Arial" w:hAnsi="Arial" w:cs="Arial"/>
                      <w:sz w:val="32"/>
                      <w:szCs w:val="32"/>
                    </w:rPr>
                  </w:pPr>
                  <w:r w:rsidRPr="00F363D3">
                    <w:rPr>
                      <w:rFonts w:ascii="Arial" w:hAnsi="Arial" w:cs="Arial"/>
                      <w:sz w:val="32"/>
                      <w:szCs w:val="32"/>
                    </w:rPr>
                    <w:t xml:space="preserve">PRESSEINFORMATION </w:t>
                  </w:r>
                </w:p>
              </w:txbxContent>
            </v:textbox>
            <w10:wrap type="square" anchorx="margin"/>
          </v:shape>
        </w:pict>
      </w:r>
      <w:r w:rsidR="0082138B">
        <w:rPr>
          <w:noProof/>
          <w:lang w:eastAsia="de-DE"/>
        </w:rPr>
        <w:drawing>
          <wp:inline distT="0" distB="0" distL="0" distR="0">
            <wp:extent cx="2178518" cy="739140"/>
            <wp:effectExtent l="0" t="0" r="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78518" cy="739140"/>
                    </a:xfrm>
                    <a:prstGeom prst="rect">
                      <a:avLst/>
                    </a:prstGeom>
                    <a:noFill/>
                    <a:ln>
                      <a:noFill/>
                    </a:ln>
                  </pic:spPr>
                </pic:pic>
              </a:graphicData>
            </a:graphic>
          </wp:inline>
        </w:drawing>
      </w:r>
    </w:p>
    <w:p w:rsidR="00957C59" w:rsidRPr="00E3124D" w:rsidRDefault="00957C59" w:rsidP="00957C59">
      <w:pPr>
        <w:spacing w:after="0" w:line="360" w:lineRule="auto"/>
        <w:rPr>
          <w:rFonts w:ascii="Arial" w:hAnsi="Arial" w:cs="Arial"/>
          <w:sz w:val="24"/>
          <w:szCs w:val="24"/>
        </w:rPr>
      </w:pPr>
      <w:r w:rsidRPr="00E3124D">
        <w:rPr>
          <w:rFonts w:ascii="Arial" w:hAnsi="Arial" w:cs="Arial"/>
          <w:sz w:val="24"/>
          <w:szCs w:val="24"/>
        </w:rPr>
        <w:t>Szenenwechsel</w:t>
      </w:r>
    </w:p>
    <w:p w:rsidR="00957C59" w:rsidRPr="00E3124D" w:rsidRDefault="00957C59" w:rsidP="00957C59">
      <w:pPr>
        <w:spacing w:after="0" w:line="360" w:lineRule="auto"/>
        <w:rPr>
          <w:rFonts w:ascii="Arial" w:hAnsi="Arial" w:cs="Arial"/>
          <w:b/>
          <w:bCs/>
          <w:sz w:val="36"/>
          <w:szCs w:val="36"/>
        </w:rPr>
      </w:pPr>
      <w:r>
        <w:rPr>
          <w:rFonts w:ascii="Arial" w:hAnsi="Arial" w:cs="Arial"/>
          <w:b/>
          <w:bCs/>
          <w:sz w:val="36"/>
          <w:szCs w:val="36"/>
        </w:rPr>
        <w:t xml:space="preserve">Neue MIRO-Filmclips </w:t>
      </w:r>
      <w:r w:rsidRPr="00E3124D">
        <w:rPr>
          <w:rFonts w:ascii="Arial" w:hAnsi="Arial" w:cs="Arial"/>
          <w:b/>
          <w:bCs/>
          <w:sz w:val="36"/>
          <w:szCs w:val="36"/>
        </w:rPr>
        <w:t>entzauber</w:t>
      </w:r>
      <w:r>
        <w:rPr>
          <w:rFonts w:ascii="Arial" w:hAnsi="Arial" w:cs="Arial"/>
          <w:b/>
          <w:bCs/>
          <w:sz w:val="36"/>
          <w:szCs w:val="36"/>
        </w:rPr>
        <w:t>n</w:t>
      </w:r>
      <w:r w:rsidRPr="00E3124D">
        <w:rPr>
          <w:rFonts w:ascii="Arial" w:hAnsi="Arial" w:cs="Arial"/>
          <w:b/>
          <w:bCs/>
          <w:sz w:val="36"/>
          <w:szCs w:val="36"/>
        </w:rPr>
        <w:t xml:space="preserve"> Mythen</w:t>
      </w:r>
    </w:p>
    <w:p w:rsidR="00957C59" w:rsidRPr="00E3124D" w:rsidRDefault="00957C59" w:rsidP="00957C59">
      <w:pPr>
        <w:spacing w:after="0" w:line="360" w:lineRule="auto"/>
        <w:rPr>
          <w:rFonts w:ascii="Arial" w:eastAsia="Times New Roman" w:hAnsi="Arial" w:cs="Arial"/>
          <w:b/>
          <w:bCs/>
          <w:sz w:val="24"/>
          <w:szCs w:val="24"/>
          <w:lang w:eastAsia="de-DE"/>
        </w:rPr>
      </w:pPr>
      <w:r w:rsidRPr="0081269B">
        <w:rPr>
          <w:rFonts w:ascii="Arial" w:eastAsia="Times New Roman" w:hAnsi="Arial" w:cs="Arial"/>
          <w:sz w:val="24"/>
          <w:szCs w:val="24"/>
          <w:lang w:eastAsia="de-DE"/>
        </w:rPr>
        <w:t>17. Februar 2021:</w:t>
      </w:r>
      <w:r>
        <w:rPr>
          <w:rFonts w:ascii="Arial" w:eastAsia="Times New Roman" w:hAnsi="Arial" w:cs="Arial"/>
          <w:b/>
          <w:bCs/>
          <w:sz w:val="24"/>
          <w:szCs w:val="24"/>
          <w:lang w:eastAsia="de-DE"/>
        </w:rPr>
        <w:t xml:space="preserve"> </w:t>
      </w:r>
      <w:r w:rsidRPr="00E3124D">
        <w:rPr>
          <w:rFonts w:ascii="Arial" w:eastAsia="Times New Roman" w:hAnsi="Arial" w:cs="Arial"/>
          <w:b/>
          <w:bCs/>
          <w:sz w:val="24"/>
          <w:szCs w:val="24"/>
          <w:lang w:eastAsia="de-DE"/>
        </w:rPr>
        <w:t>Es gibt zwar keine einheitliche Definition für einen Mythos, aber gemeinhin werden damit anonyme, erdachte Geschichten bezeichnet, die</w:t>
      </w:r>
      <w:r>
        <w:rPr>
          <w:rFonts w:ascii="Arial" w:eastAsia="Times New Roman" w:hAnsi="Arial" w:cs="Arial"/>
          <w:b/>
          <w:bCs/>
          <w:sz w:val="24"/>
          <w:szCs w:val="24"/>
          <w:lang w:eastAsia="de-DE"/>
        </w:rPr>
        <w:t>,</w:t>
      </w:r>
      <w:r w:rsidRPr="00E3124D">
        <w:rPr>
          <w:rFonts w:ascii="Arial" w:eastAsia="Times New Roman" w:hAnsi="Arial" w:cs="Arial"/>
          <w:b/>
          <w:bCs/>
          <w:sz w:val="24"/>
          <w:szCs w:val="24"/>
          <w:lang w:eastAsia="de-DE"/>
        </w:rPr>
        <w:t xml:space="preserve"> mündlich überliefert</w:t>
      </w:r>
      <w:r>
        <w:rPr>
          <w:rFonts w:ascii="Arial" w:eastAsia="Times New Roman" w:hAnsi="Arial" w:cs="Arial"/>
          <w:b/>
          <w:bCs/>
          <w:sz w:val="24"/>
          <w:szCs w:val="24"/>
          <w:lang w:eastAsia="de-DE"/>
        </w:rPr>
        <w:t xml:space="preserve">, </w:t>
      </w:r>
      <w:r w:rsidRPr="00E3124D">
        <w:rPr>
          <w:rFonts w:ascii="Arial" w:eastAsia="Times New Roman" w:hAnsi="Arial" w:cs="Arial"/>
          <w:b/>
          <w:bCs/>
          <w:sz w:val="24"/>
          <w:szCs w:val="24"/>
          <w:lang w:eastAsia="de-DE"/>
        </w:rPr>
        <w:t xml:space="preserve">durch eine bildhafte und anschauliche Sprache allgemein verständlich ein Weltbild prägen. </w:t>
      </w:r>
      <w:r>
        <w:rPr>
          <w:rFonts w:ascii="Arial" w:eastAsia="Times New Roman" w:hAnsi="Arial" w:cs="Arial"/>
          <w:b/>
          <w:bCs/>
          <w:sz w:val="24"/>
          <w:szCs w:val="24"/>
          <w:lang w:eastAsia="de-DE"/>
        </w:rPr>
        <w:t>Doch</w:t>
      </w:r>
      <w:r w:rsidRPr="00E3124D">
        <w:rPr>
          <w:rFonts w:ascii="Arial" w:eastAsia="Times New Roman" w:hAnsi="Arial" w:cs="Arial"/>
          <w:b/>
          <w:bCs/>
          <w:sz w:val="24"/>
          <w:szCs w:val="24"/>
          <w:lang w:eastAsia="de-DE"/>
        </w:rPr>
        <w:t xml:space="preserve"> ist dieses Bild immer richtig</w:t>
      </w:r>
      <w:r>
        <w:rPr>
          <w:rFonts w:ascii="Arial" w:eastAsia="Times New Roman" w:hAnsi="Arial" w:cs="Arial"/>
          <w:b/>
          <w:bCs/>
          <w:sz w:val="24"/>
          <w:szCs w:val="24"/>
          <w:lang w:eastAsia="de-DE"/>
        </w:rPr>
        <w:t xml:space="preserve">, und </w:t>
      </w:r>
      <w:r w:rsidRPr="00E3124D">
        <w:rPr>
          <w:rFonts w:ascii="Arial" w:eastAsia="Times New Roman" w:hAnsi="Arial" w:cs="Arial"/>
          <w:b/>
          <w:bCs/>
          <w:sz w:val="24"/>
          <w:szCs w:val="24"/>
          <w:lang w:eastAsia="de-DE"/>
        </w:rPr>
        <w:t>w</w:t>
      </w:r>
      <w:r w:rsidRPr="00E3124D">
        <w:rPr>
          <w:rFonts w:ascii="Arial" w:hAnsi="Arial" w:cs="Arial"/>
          <w:b/>
          <w:bCs/>
          <w:sz w:val="24"/>
          <w:szCs w:val="24"/>
        </w:rPr>
        <w:t xml:space="preserve">as ist dran, an den </w:t>
      </w:r>
      <w:r>
        <w:rPr>
          <w:rFonts w:ascii="Arial" w:hAnsi="Arial" w:cs="Arial"/>
          <w:b/>
          <w:bCs/>
          <w:sz w:val="24"/>
          <w:szCs w:val="24"/>
        </w:rPr>
        <w:t xml:space="preserve">bislang weitergereichten </w:t>
      </w:r>
      <w:r w:rsidRPr="00E3124D">
        <w:rPr>
          <w:rFonts w:ascii="Arial" w:hAnsi="Arial" w:cs="Arial"/>
          <w:b/>
          <w:bCs/>
          <w:sz w:val="24"/>
          <w:szCs w:val="24"/>
        </w:rPr>
        <w:t>Geschichten und Glaubenssätzen?</w:t>
      </w:r>
      <w:r>
        <w:rPr>
          <w:rFonts w:ascii="Arial" w:hAnsi="Arial" w:cs="Arial"/>
          <w:b/>
          <w:bCs/>
          <w:sz w:val="24"/>
          <w:szCs w:val="24"/>
        </w:rPr>
        <w:t xml:space="preserve"> </w:t>
      </w:r>
      <w:r w:rsidRPr="00E3124D">
        <w:rPr>
          <w:rFonts w:ascii="Arial" w:eastAsia="Times New Roman" w:hAnsi="Arial" w:cs="Arial"/>
          <w:b/>
          <w:bCs/>
          <w:sz w:val="24"/>
          <w:szCs w:val="24"/>
          <w:lang w:eastAsia="de-DE"/>
        </w:rPr>
        <w:t xml:space="preserve">Im Fall der Mythen, die sich </w:t>
      </w:r>
      <w:r w:rsidRPr="00E3124D">
        <w:rPr>
          <w:rFonts w:ascii="Arial" w:hAnsi="Arial" w:cs="Arial"/>
          <w:b/>
          <w:bCs/>
          <w:sz w:val="24"/>
          <w:szCs w:val="24"/>
        </w:rPr>
        <w:t>rund um Sand, Kies und Naturstein</w:t>
      </w:r>
      <w:r w:rsidRPr="00E3124D">
        <w:rPr>
          <w:rFonts w:ascii="Arial" w:eastAsia="Times New Roman" w:hAnsi="Arial" w:cs="Arial"/>
          <w:b/>
          <w:bCs/>
          <w:sz w:val="24"/>
          <w:szCs w:val="24"/>
          <w:lang w:eastAsia="de-DE"/>
        </w:rPr>
        <w:t xml:space="preserve">, ihre Gewinnung, ihren Nutzen und ihre Bedeutung ranken, </w:t>
      </w:r>
      <w:r>
        <w:rPr>
          <w:rFonts w:ascii="Arial" w:eastAsia="Times New Roman" w:hAnsi="Arial" w:cs="Arial"/>
          <w:b/>
          <w:bCs/>
          <w:sz w:val="24"/>
          <w:szCs w:val="24"/>
          <w:lang w:eastAsia="de-DE"/>
        </w:rPr>
        <w:t>räumt d</w:t>
      </w:r>
      <w:r w:rsidRPr="00E3124D">
        <w:rPr>
          <w:rFonts w:ascii="Arial" w:eastAsia="Times New Roman" w:hAnsi="Arial" w:cs="Arial"/>
          <w:b/>
          <w:bCs/>
          <w:sz w:val="24"/>
          <w:szCs w:val="24"/>
          <w:lang w:eastAsia="de-DE"/>
        </w:rPr>
        <w:t xml:space="preserve">er Bundesverband Mineralische Rohstoffe, MIRO, </w:t>
      </w:r>
      <w:r>
        <w:rPr>
          <w:rFonts w:ascii="Arial" w:eastAsia="Times New Roman" w:hAnsi="Arial" w:cs="Arial"/>
          <w:b/>
          <w:bCs/>
          <w:sz w:val="24"/>
          <w:szCs w:val="24"/>
          <w:lang w:eastAsia="de-DE"/>
        </w:rPr>
        <w:t>mit</w:t>
      </w:r>
      <w:r w:rsidRPr="00E3124D">
        <w:rPr>
          <w:rFonts w:ascii="Arial" w:eastAsia="Times New Roman" w:hAnsi="Arial" w:cs="Arial"/>
          <w:b/>
          <w:bCs/>
          <w:sz w:val="24"/>
          <w:szCs w:val="24"/>
          <w:lang w:eastAsia="de-DE"/>
        </w:rPr>
        <w:t xml:space="preserve"> weit verbreiteten Annahmen </w:t>
      </w:r>
      <w:r>
        <w:rPr>
          <w:rFonts w:ascii="Arial" w:eastAsia="Times New Roman" w:hAnsi="Arial" w:cs="Arial"/>
          <w:b/>
          <w:bCs/>
          <w:sz w:val="24"/>
          <w:szCs w:val="24"/>
          <w:lang w:eastAsia="de-DE"/>
        </w:rPr>
        <w:t xml:space="preserve">auf, indem er ihnen </w:t>
      </w:r>
      <w:r w:rsidRPr="00E3124D">
        <w:rPr>
          <w:rFonts w:ascii="Arial" w:eastAsia="Times New Roman" w:hAnsi="Arial" w:cs="Arial"/>
          <w:b/>
          <w:bCs/>
          <w:sz w:val="24"/>
          <w:szCs w:val="24"/>
          <w:lang w:eastAsia="de-DE"/>
        </w:rPr>
        <w:t>neue Bilder gegenüber</w:t>
      </w:r>
      <w:r>
        <w:rPr>
          <w:rFonts w:ascii="Arial" w:eastAsia="Times New Roman" w:hAnsi="Arial" w:cs="Arial"/>
          <w:b/>
          <w:bCs/>
          <w:sz w:val="24"/>
          <w:szCs w:val="24"/>
          <w:lang w:eastAsia="de-DE"/>
        </w:rPr>
        <w:t xml:space="preserve">stellt. </w:t>
      </w:r>
    </w:p>
    <w:p w:rsidR="00957C59" w:rsidRPr="00E3124D" w:rsidRDefault="00957C59" w:rsidP="00957C59">
      <w:pPr>
        <w:spacing w:after="0" w:line="360" w:lineRule="auto"/>
        <w:rPr>
          <w:rFonts w:ascii="Arial" w:hAnsi="Arial" w:cs="Arial"/>
          <w:sz w:val="24"/>
          <w:szCs w:val="24"/>
        </w:rPr>
      </w:pPr>
    </w:p>
    <w:p w:rsidR="00957C59" w:rsidRPr="00E3124D" w:rsidRDefault="00957C59" w:rsidP="00957C59">
      <w:pPr>
        <w:pStyle w:val="berschrift1"/>
        <w:spacing w:before="0" w:beforeAutospacing="0" w:after="0" w:afterAutospacing="0" w:line="360" w:lineRule="auto"/>
        <w:rPr>
          <w:rFonts w:ascii="Arial" w:hAnsi="Arial" w:cs="Arial"/>
          <w:b w:val="0"/>
          <w:bCs w:val="0"/>
          <w:sz w:val="24"/>
          <w:szCs w:val="24"/>
        </w:rPr>
      </w:pPr>
      <w:r w:rsidRPr="00E3124D">
        <w:rPr>
          <w:rFonts w:ascii="Arial" w:hAnsi="Arial" w:cs="Arial"/>
          <w:b w:val="0"/>
          <w:bCs w:val="0"/>
          <w:sz w:val="24"/>
          <w:szCs w:val="24"/>
        </w:rPr>
        <w:t xml:space="preserve">Im Frühjahr 2020 beschloss MIRO als </w:t>
      </w:r>
      <w:r>
        <w:rPr>
          <w:rFonts w:ascii="Arial" w:hAnsi="Arial" w:cs="Arial"/>
          <w:b w:val="0"/>
          <w:bCs w:val="0"/>
          <w:sz w:val="24"/>
          <w:szCs w:val="24"/>
        </w:rPr>
        <w:t xml:space="preserve">führender </w:t>
      </w:r>
      <w:r w:rsidRPr="00E3124D">
        <w:rPr>
          <w:rFonts w:ascii="Arial" w:hAnsi="Arial" w:cs="Arial"/>
          <w:b w:val="0"/>
          <w:bCs w:val="0"/>
          <w:sz w:val="24"/>
          <w:szCs w:val="24"/>
        </w:rPr>
        <w:t xml:space="preserve">Branchenvertreter der deutschen Gesteinsindustrie gängige und oft wiederholte Mythen, die rund um Sand, Kies und Naturstein im Umlauf sind, einem Faktencheck zu unterziehen. Da ein geschriebener Text aber niemals das Potenzial hat, die gleiche Gewichtung wie ein fest verankertes Bild zu erreichen, wird auf </w:t>
      </w:r>
      <w:r>
        <w:rPr>
          <w:rFonts w:ascii="Arial" w:hAnsi="Arial" w:cs="Arial"/>
          <w:b w:val="0"/>
          <w:bCs w:val="0"/>
          <w:sz w:val="24"/>
          <w:szCs w:val="24"/>
        </w:rPr>
        <w:t xml:space="preserve">vorhandene </w:t>
      </w:r>
      <w:r w:rsidRPr="00E3124D">
        <w:rPr>
          <w:rFonts w:ascii="Arial" w:hAnsi="Arial" w:cs="Arial"/>
          <w:b w:val="0"/>
          <w:bCs w:val="0"/>
          <w:sz w:val="24"/>
          <w:szCs w:val="24"/>
        </w:rPr>
        <w:t xml:space="preserve">Bilder mit </w:t>
      </w:r>
      <w:r>
        <w:rPr>
          <w:rFonts w:ascii="Arial" w:hAnsi="Arial" w:cs="Arial"/>
          <w:b w:val="0"/>
          <w:bCs w:val="0"/>
          <w:sz w:val="24"/>
          <w:szCs w:val="24"/>
        </w:rPr>
        <w:t xml:space="preserve">neuen </w:t>
      </w:r>
      <w:r w:rsidRPr="00E3124D">
        <w:rPr>
          <w:rFonts w:ascii="Arial" w:hAnsi="Arial" w:cs="Arial"/>
          <w:b w:val="0"/>
          <w:bCs w:val="0"/>
          <w:sz w:val="24"/>
          <w:szCs w:val="24"/>
        </w:rPr>
        <w:t xml:space="preserve">Bildern reagiert. Mehr noch: es handelt sich um bewegte Bilder – </w:t>
      </w:r>
      <w:r>
        <w:rPr>
          <w:rFonts w:ascii="Arial" w:hAnsi="Arial" w:cs="Arial"/>
          <w:b w:val="0"/>
          <w:bCs w:val="0"/>
          <w:sz w:val="24"/>
          <w:szCs w:val="24"/>
        </w:rPr>
        <w:t>genauer</w:t>
      </w:r>
      <w:r w:rsidRPr="00E3124D">
        <w:rPr>
          <w:rFonts w:ascii="Arial" w:hAnsi="Arial" w:cs="Arial"/>
          <w:b w:val="0"/>
          <w:bCs w:val="0"/>
          <w:sz w:val="24"/>
          <w:szCs w:val="24"/>
        </w:rPr>
        <w:t xml:space="preserve"> gesagt um sechs eigenständige Filmsequenzen, die bestehenden Vorurteilen </w:t>
      </w:r>
      <w:r>
        <w:rPr>
          <w:rFonts w:ascii="Arial" w:hAnsi="Arial" w:cs="Arial"/>
          <w:b w:val="0"/>
          <w:bCs w:val="0"/>
          <w:sz w:val="24"/>
          <w:szCs w:val="24"/>
        </w:rPr>
        <w:t>belastbare Fakten gegenüberstellen</w:t>
      </w:r>
      <w:r w:rsidRPr="00E3124D">
        <w:rPr>
          <w:rFonts w:ascii="Arial" w:hAnsi="Arial" w:cs="Arial"/>
          <w:b w:val="0"/>
          <w:bCs w:val="0"/>
          <w:sz w:val="24"/>
          <w:szCs w:val="24"/>
        </w:rPr>
        <w:t>. Der beauftragte Regisseur Søren Eiko Mielke, fügte dazu eigene Filmaufnahmen, Zahlen, Fakten sowie die lebendigen Szenarien der ukrainischen Sandmalerin Natalia Tarnay, die Betrachter mit ihre</w:t>
      </w:r>
      <w:r>
        <w:rPr>
          <w:rFonts w:ascii="Arial" w:hAnsi="Arial" w:cs="Arial"/>
          <w:b w:val="0"/>
          <w:bCs w:val="0"/>
          <w:sz w:val="24"/>
          <w:szCs w:val="24"/>
        </w:rPr>
        <w:t>n</w:t>
      </w:r>
      <w:r w:rsidRPr="00E3124D">
        <w:rPr>
          <w:rFonts w:ascii="Arial" w:hAnsi="Arial" w:cs="Arial"/>
          <w:b w:val="0"/>
          <w:bCs w:val="0"/>
          <w:sz w:val="24"/>
          <w:szCs w:val="24"/>
        </w:rPr>
        <w:t xml:space="preserve"> poetisch</w:t>
      </w:r>
      <w:r>
        <w:rPr>
          <w:rFonts w:ascii="Arial" w:hAnsi="Arial" w:cs="Arial"/>
          <w:b w:val="0"/>
          <w:bCs w:val="0"/>
          <w:sz w:val="24"/>
          <w:szCs w:val="24"/>
        </w:rPr>
        <w:t>en</w:t>
      </w:r>
      <w:r w:rsidRPr="00E3124D">
        <w:rPr>
          <w:rFonts w:ascii="Arial" w:hAnsi="Arial" w:cs="Arial"/>
          <w:b w:val="0"/>
          <w:bCs w:val="0"/>
          <w:sz w:val="24"/>
          <w:szCs w:val="24"/>
        </w:rPr>
        <w:t xml:space="preserve"> </w:t>
      </w:r>
      <w:r>
        <w:rPr>
          <w:rFonts w:ascii="Arial" w:hAnsi="Arial" w:cs="Arial"/>
          <w:b w:val="0"/>
          <w:bCs w:val="0"/>
          <w:sz w:val="24"/>
          <w:szCs w:val="24"/>
        </w:rPr>
        <w:t>I</w:t>
      </w:r>
      <w:r w:rsidRPr="00E3124D">
        <w:rPr>
          <w:rFonts w:ascii="Arial" w:hAnsi="Arial" w:cs="Arial"/>
          <w:b w:val="0"/>
          <w:bCs w:val="0"/>
          <w:sz w:val="24"/>
          <w:szCs w:val="24"/>
        </w:rPr>
        <w:t>llustr</w:t>
      </w:r>
      <w:r>
        <w:rPr>
          <w:rFonts w:ascii="Arial" w:hAnsi="Arial" w:cs="Arial"/>
          <w:b w:val="0"/>
          <w:bCs w:val="0"/>
          <w:sz w:val="24"/>
          <w:szCs w:val="24"/>
        </w:rPr>
        <w:t>ationen</w:t>
      </w:r>
      <w:r w:rsidRPr="00E3124D">
        <w:rPr>
          <w:rFonts w:ascii="Arial" w:hAnsi="Arial" w:cs="Arial"/>
          <w:b w:val="0"/>
          <w:bCs w:val="0"/>
          <w:sz w:val="24"/>
          <w:szCs w:val="24"/>
        </w:rPr>
        <w:t xml:space="preserve"> </w:t>
      </w:r>
      <w:r>
        <w:rPr>
          <w:rFonts w:ascii="Arial" w:hAnsi="Arial" w:cs="Arial"/>
          <w:b w:val="0"/>
          <w:bCs w:val="0"/>
          <w:sz w:val="24"/>
          <w:szCs w:val="24"/>
        </w:rPr>
        <w:t xml:space="preserve">regelrecht </w:t>
      </w:r>
      <w:r w:rsidRPr="00E3124D">
        <w:rPr>
          <w:rFonts w:ascii="Arial" w:hAnsi="Arial" w:cs="Arial"/>
          <w:b w:val="0"/>
          <w:bCs w:val="0"/>
          <w:sz w:val="24"/>
          <w:szCs w:val="24"/>
        </w:rPr>
        <w:t xml:space="preserve">verzaubert, zu beeindruckenden Clips zusammen. Nach </w:t>
      </w:r>
      <w:r>
        <w:rPr>
          <w:rFonts w:ascii="Arial" w:hAnsi="Arial" w:cs="Arial"/>
          <w:b w:val="0"/>
          <w:bCs w:val="0"/>
          <w:sz w:val="24"/>
          <w:szCs w:val="24"/>
        </w:rPr>
        <w:t>intensiven</w:t>
      </w:r>
      <w:r w:rsidRPr="00E3124D">
        <w:rPr>
          <w:rFonts w:ascii="Arial" w:hAnsi="Arial" w:cs="Arial"/>
          <w:b w:val="0"/>
          <w:bCs w:val="0"/>
          <w:sz w:val="24"/>
          <w:szCs w:val="24"/>
        </w:rPr>
        <w:t xml:space="preserve"> Außendrehtagen und einem guten </w:t>
      </w:r>
      <w:r>
        <w:rPr>
          <w:rFonts w:ascii="Arial" w:hAnsi="Arial" w:cs="Arial"/>
          <w:b w:val="0"/>
          <w:bCs w:val="0"/>
          <w:sz w:val="24"/>
          <w:szCs w:val="24"/>
        </w:rPr>
        <w:t>D</w:t>
      </w:r>
      <w:r w:rsidRPr="00E3124D">
        <w:rPr>
          <w:rFonts w:ascii="Arial" w:hAnsi="Arial" w:cs="Arial"/>
          <w:b w:val="0"/>
          <w:bCs w:val="0"/>
          <w:sz w:val="24"/>
          <w:szCs w:val="24"/>
        </w:rPr>
        <w:t>reiviertel</w:t>
      </w:r>
      <w:r>
        <w:rPr>
          <w:rFonts w:ascii="Arial" w:hAnsi="Arial" w:cs="Arial"/>
          <w:b w:val="0"/>
          <w:bCs w:val="0"/>
          <w:sz w:val="24"/>
          <w:szCs w:val="24"/>
        </w:rPr>
        <w:t>j</w:t>
      </w:r>
      <w:r w:rsidRPr="00E3124D">
        <w:rPr>
          <w:rFonts w:ascii="Arial" w:hAnsi="Arial" w:cs="Arial"/>
          <w:b w:val="0"/>
          <w:bCs w:val="0"/>
          <w:sz w:val="24"/>
          <w:szCs w:val="24"/>
        </w:rPr>
        <w:t xml:space="preserve">ahr gemeinsamer Arbeit, wurden die fertiggestellten </w:t>
      </w:r>
      <w:r>
        <w:rPr>
          <w:rFonts w:ascii="Arial" w:hAnsi="Arial" w:cs="Arial"/>
          <w:b w:val="0"/>
          <w:bCs w:val="0"/>
          <w:sz w:val="24"/>
          <w:szCs w:val="24"/>
        </w:rPr>
        <w:t xml:space="preserve">Sequenzen </w:t>
      </w:r>
      <w:r w:rsidRPr="00E3124D">
        <w:rPr>
          <w:rFonts w:ascii="Arial" w:hAnsi="Arial" w:cs="Arial"/>
          <w:b w:val="0"/>
          <w:bCs w:val="0"/>
          <w:sz w:val="24"/>
          <w:szCs w:val="24"/>
        </w:rPr>
        <w:t xml:space="preserve">von MIRO freigegeben und </w:t>
      </w:r>
      <w:r>
        <w:rPr>
          <w:rFonts w:ascii="Arial" w:hAnsi="Arial" w:cs="Arial"/>
          <w:b w:val="0"/>
          <w:bCs w:val="0"/>
          <w:sz w:val="24"/>
          <w:szCs w:val="24"/>
        </w:rPr>
        <w:t>können</w:t>
      </w:r>
      <w:r w:rsidRPr="00E3124D">
        <w:rPr>
          <w:rFonts w:ascii="Arial" w:hAnsi="Arial" w:cs="Arial"/>
          <w:b w:val="0"/>
          <w:bCs w:val="0"/>
          <w:sz w:val="24"/>
          <w:szCs w:val="24"/>
        </w:rPr>
        <w:t xml:space="preserve"> nun</w:t>
      </w:r>
      <w:r>
        <w:rPr>
          <w:rFonts w:ascii="Arial" w:hAnsi="Arial" w:cs="Arial"/>
          <w:b w:val="0"/>
          <w:bCs w:val="0"/>
          <w:sz w:val="24"/>
          <w:szCs w:val="24"/>
        </w:rPr>
        <w:t xml:space="preserve"> seit</w:t>
      </w:r>
      <w:r w:rsidRPr="00E3124D">
        <w:rPr>
          <w:rFonts w:ascii="Arial" w:hAnsi="Arial" w:cs="Arial"/>
          <w:b w:val="0"/>
          <w:bCs w:val="0"/>
          <w:sz w:val="24"/>
          <w:szCs w:val="24"/>
        </w:rPr>
        <w:t xml:space="preserve"> </w:t>
      </w:r>
      <w:r>
        <w:rPr>
          <w:rFonts w:ascii="Arial" w:hAnsi="Arial" w:cs="Arial"/>
          <w:b w:val="0"/>
          <w:bCs w:val="0"/>
          <w:sz w:val="24"/>
          <w:szCs w:val="24"/>
        </w:rPr>
        <w:t xml:space="preserve">dem </w:t>
      </w:r>
      <w:r w:rsidRPr="00E3124D">
        <w:rPr>
          <w:rFonts w:ascii="Arial" w:hAnsi="Arial" w:cs="Arial"/>
          <w:b w:val="0"/>
          <w:bCs w:val="0"/>
          <w:sz w:val="24"/>
          <w:szCs w:val="24"/>
        </w:rPr>
        <w:t xml:space="preserve">17. Februar 2021 </w:t>
      </w:r>
      <w:r>
        <w:rPr>
          <w:rFonts w:ascii="Arial" w:hAnsi="Arial" w:cs="Arial"/>
          <w:b w:val="0"/>
          <w:bCs w:val="0"/>
          <w:sz w:val="24"/>
          <w:szCs w:val="24"/>
        </w:rPr>
        <w:t>über die</w:t>
      </w:r>
      <w:r w:rsidRPr="00E3124D">
        <w:rPr>
          <w:rFonts w:ascii="Arial" w:hAnsi="Arial" w:cs="Arial"/>
          <w:b w:val="0"/>
          <w:bCs w:val="0"/>
          <w:sz w:val="24"/>
          <w:szCs w:val="24"/>
        </w:rPr>
        <w:t xml:space="preserve"> Seite des Bundesverbandes (bv-miro.org) </w:t>
      </w:r>
      <w:r>
        <w:rPr>
          <w:rFonts w:ascii="Arial" w:hAnsi="Arial" w:cs="Arial"/>
          <w:b w:val="0"/>
          <w:bCs w:val="0"/>
          <w:sz w:val="24"/>
          <w:szCs w:val="24"/>
        </w:rPr>
        <w:t>abgerufen werden</w:t>
      </w:r>
      <w:r w:rsidRPr="00E3124D">
        <w:rPr>
          <w:rFonts w:ascii="Arial" w:hAnsi="Arial" w:cs="Arial"/>
          <w:b w:val="0"/>
          <w:bCs w:val="0"/>
          <w:sz w:val="24"/>
          <w:szCs w:val="24"/>
        </w:rPr>
        <w:t xml:space="preserve">. Neben den sechs Einzelclips die sich den Themen Sandknappheit, Recycling&amp;Holzbau, Flächenverbrauch, Rohstoffgewinnung und Naturschutz, persönlicher Bedarf sowie Nachhaltigkeit&amp;Kreislaufwirtschaft widmen, gibt es </w:t>
      </w:r>
      <w:r>
        <w:rPr>
          <w:rFonts w:ascii="Arial" w:hAnsi="Arial" w:cs="Arial"/>
          <w:b w:val="0"/>
          <w:bCs w:val="0"/>
          <w:sz w:val="24"/>
          <w:szCs w:val="24"/>
        </w:rPr>
        <w:t xml:space="preserve">am Ende </w:t>
      </w:r>
      <w:r w:rsidRPr="00E3124D">
        <w:rPr>
          <w:rFonts w:ascii="Arial" w:hAnsi="Arial" w:cs="Arial"/>
          <w:b w:val="0"/>
          <w:bCs w:val="0"/>
          <w:sz w:val="24"/>
          <w:szCs w:val="24"/>
        </w:rPr>
        <w:t>einen Zusammenschnitt der 1,5</w:t>
      </w:r>
      <w:r>
        <w:rPr>
          <w:rFonts w:ascii="Arial" w:hAnsi="Arial" w:cs="Arial"/>
          <w:b w:val="0"/>
          <w:bCs w:val="0"/>
          <w:sz w:val="24"/>
          <w:szCs w:val="24"/>
        </w:rPr>
        <w:t>-</w:t>
      </w:r>
      <w:r w:rsidRPr="00E3124D">
        <w:rPr>
          <w:rFonts w:ascii="Arial" w:hAnsi="Arial" w:cs="Arial"/>
          <w:b w:val="0"/>
          <w:bCs w:val="0"/>
          <w:sz w:val="24"/>
          <w:szCs w:val="24"/>
        </w:rPr>
        <w:t>Minuten</w:t>
      </w:r>
      <w:r>
        <w:rPr>
          <w:rFonts w:ascii="Arial" w:hAnsi="Arial" w:cs="Arial"/>
          <w:b w:val="0"/>
          <w:bCs w:val="0"/>
          <w:sz w:val="24"/>
          <w:szCs w:val="24"/>
        </w:rPr>
        <w:t>-</w:t>
      </w:r>
      <w:r w:rsidRPr="00E3124D">
        <w:rPr>
          <w:rFonts w:ascii="Arial" w:hAnsi="Arial" w:cs="Arial"/>
          <w:b w:val="0"/>
          <w:bCs w:val="0"/>
          <w:sz w:val="24"/>
          <w:szCs w:val="24"/>
        </w:rPr>
        <w:t xml:space="preserve">Clips zu einem Film von </w:t>
      </w:r>
      <w:r>
        <w:rPr>
          <w:rFonts w:ascii="Arial" w:hAnsi="Arial" w:cs="Arial"/>
          <w:b w:val="0"/>
          <w:bCs w:val="0"/>
          <w:sz w:val="24"/>
          <w:szCs w:val="24"/>
        </w:rPr>
        <w:t>etwas über</w:t>
      </w:r>
      <w:r w:rsidRPr="00E3124D">
        <w:rPr>
          <w:rFonts w:ascii="Arial" w:hAnsi="Arial" w:cs="Arial"/>
          <w:b w:val="0"/>
          <w:bCs w:val="0"/>
          <w:sz w:val="24"/>
          <w:szCs w:val="24"/>
        </w:rPr>
        <w:t xml:space="preserve"> </w:t>
      </w:r>
      <w:r>
        <w:rPr>
          <w:rFonts w:ascii="Arial" w:hAnsi="Arial" w:cs="Arial"/>
          <w:b w:val="0"/>
          <w:bCs w:val="0"/>
          <w:sz w:val="24"/>
          <w:szCs w:val="24"/>
        </w:rPr>
        <w:t>neun</w:t>
      </w:r>
      <w:r w:rsidRPr="00E3124D">
        <w:rPr>
          <w:rFonts w:ascii="Arial" w:hAnsi="Arial" w:cs="Arial"/>
          <w:b w:val="0"/>
          <w:bCs w:val="0"/>
          <w:sz w:val="24"/>
          <w:szCs w:val="24"/>
        </w:rPr>
        <w:t xml:space="preserve"> Minuten</w:t>
      </w:r>
      <w:r>
        <w:rPr>
          <w:rFonts w:ascii="Arial" w:hAnsi="Arial" w:cs="Arial"/>
          <w:b w:val="0"/>
          <w:bCs w:val="0"/>
          <w:sz w:val="24"/>
          <w:szCs w:val="24"/>
        </w:rPr>
        <w:t xml:space="preserve"> Länge</w:t>
      </w:r>
      <w:r w:rsidRPr="00E3124D">
        <w:rPr>
          <w:rFonts w:ascii="Arial" w:hAnsi="Arial" w:cs="Arial"/>
          <w:b w:val="0"/>
          <w:bCs w:val="0"/>
          <w:sz w:val="24"/>
          <w:szCs w:val="24"/>
        </w:rPr>
        <w:t xml:space="preserve">. </w:t>
      </w:r>
    </w:p>
    <w:p w:rsidR="00957C59" w:rsidRPr="00E3124D" w:rsidRDefault="00957C59" w:rsidP="00957C59">
      <w:pPr>
        <w:pStyle w:val="berschrift1"/>
        <w:spacing w:before="0" w:beforeAutospacing="0" w:after="0" w:afterAutospacing="0" w:line="360" w:lineRule="auto"/>
        <w:rPr>
          <w:rFonts w:ascii="Arial" w:hAnsi="Arial" w:cs="Arial"/>
          <w:b w:val="0"/>
          <w:bCs w:val="0"/>
          <w:sz w:val="24"/>
          <w:szCs w:val="24"/>
        </w:rPr>
      </w:pPr>
    </w:p>
    <w:p w:rsidR="00957C59" w:rsidRPr="00A0305C" w:rsidRDefault="00957C59" w:rsidP="00957C59">
      <w:pPr>
        <w:spacing w:after="0" w:line="360" w:lineRule="auto"/>
        <w:rPr>
          <w:rFonts w:ascii="Arial" w:hAnsi="Arial" w:cs="Arial"/>
          <w:b/>
          <w:bCs/>
          <w:sz w:val="24"/>
          <w:szCs w:val="24"/>
        </w:rPr>
      </w:pPr>
      <w:r>
        <w:rPr>
          <w:rFonts w:ascii="Arial" w:hAnsi="Arial" w:cs="Arial"/>
          <w:b/>
          <w:bCs/>
          <w:sz w:val="24"/>
          <w:szCs w:val="24"/>
        </w:rPr>
        <w:lastRenderedPageBreak/>
        <w:t>Never change a winning team</w:t>
      </w:r>
    </w:p>
    <w:p w:rsidR="00957C59" w:rsidRPr="00E3124D" w:rsidRDefault="00957C59" w:rsidP="00957C59">
      <w:pPr>
        <w:spacing w:after="0" w:line="360" w:lineRule="auto"/>
        <w:rPr>
          <w:rFonts w:ascii="Arial" w:hAnsi="Arial" w:cs="Arial"/>
          <w:sz w:val="24"/>
          <w:szCs w:val="24"/>
          <w:lang w:eastAsia="de-DE"/>
        </w:rPr>
      </w:pPr>
      <w:r w:rsidRPr="00E3124D">
        <w:rPr>
          <w:rFonts w:ascii="Arial" w:hAnsi="Arial" w:cs="Arial"/>
          <w:sz w:val="24"/>
          <w:szCs w:val="24"/>
        </w:rPr>
        <w:t xml:space="preserve">Nachdem der MIRO-Branchenfilm „1 Kilo Steine pro Stunde“ aus dem Stand den Deutschen Wirtschaftsfilmpreis 2019 gewann, ging die Zusammenarbeit mit dem Regisseur Søren Eiko Mielke und dem Kameramann Jens Berthold über die </w:t>
      </w:r>
      <w:r>
        <w:rPr>
          <w:rFonts w:ascii="Arial" w:hAnsi="Arial" w:cs="Arial"/>
          <w:sz w:val="24"/>
          <w:szCs w:val="24"/>
        </w:rPr>
        <w:t>Anti-Mythen-</w:t>
      </w:r>
      <w:r w:rsidRPr="00E3124D">
        <w:rPr>
          <w:rFonts w:ascii="Arial" w:hAnsi="Arial" w:cs="Arial"/>
          <w:sz w:val="24"/>
          <w:szCs w:val="24"/>
        </w:rPr>
        <w:t xml:space="preserve">Clips </w:t>
      </w:r>
      <w:r>
        <w:rPr>
          <w:rFonts w:ascii="Arial" w:hAnsi="Arial" w:cs="Arial"/>
          <w:sz w:val="24"/>
          <w:szCs w:val="24"/>
        </w:rPr>
        <w:t xml:space="preserve">nunmehr </w:t>
      </w:r>
      <w:r w:rsidRPr="00E3124D">
        <w:rPr>
          <w:rFonts w:ascii="Arial" w:hAnsi="Arial" w:cs="Arial"/>
          <w:sz w:val="24"/>
          <w:szCs w:val="24"/>
        </w:rPr>
        <w:t xml:space="preserve">in die zweite Runde. </w:t>
      </w:r>
    </w:p>
    <w:p w:rsidR="00957C59" w:rsidRPr="00E3124D" w:rsidRDefault="00957C59" w:rsidP="00957C59">
      <w:pPr>
        <w:spacing w:after="0" w:line="360" w:lineRule="auto"/>
        <w:rPr>
          <w:rFonts w:ascii="Arial" w:hAnsi="Arial" w:cs="Arial"/>
          <w:sz w:val="24"/>
          <w:szCs w:val="24"/>
        </w:rPr>
      </w:pPr>
      <w:r w:rsidRPr="00E3124D">
        <w:rPr>
          <w:rFonts w:ascii="Arial" w:hAnsi="Arial" w:cs="Arial"/>
          <w:sz w:val="24"/>
          <w:szCs w:val="24"/>
        </w:rPr>
        <w:t xml:space="preserve">Seitens MIRO lag die Organisation und Koordination des Projektes bei MIRO-Geschäftsführerin Susanne Funk, verantwortlich für Politik und Öffentlichkeitsarbeit. </w:t>
      </w:r>
      <w:r>
        <w:rPr>
          <w:rFonts w:ascii="Arial" w:hAnsi="Arial" w:cs="Arial"/>
          <w:sz w:val="24"/>
          <w:szCs w:val="24"/>
        </w:rPr>
        <w:t>Ihre</w:t>
      </w:r>
      <w:r w:rsidRPr="00E3124D">
        <w:rPr>
          <w:rFonts w:ascii="Arial" w:hAnsi="Arial" w:cs="Arial"/>
          <w:sz w:val="24"/>
          <w:szCs w:val="24"/>
        </w:rPr>
        <w:t xml:space="preserve"> Vorgabe lautete wie eingangs beschrieben</w:t>
      </w:r>
      <w:r>
        <w:rPr>
          <w:rFonts w:ascii="Arial" w:hAnsi="Arial" w:cs="Arial"/>
          <w:sz w:val="24"/>
          <w:szCs w:val="24"/>
        </w:rPr>
        <w:t>: Faktencheck</w:t>
      </w:r>
      <w:r w:rsidRPr="00E3124D">
        <w:rPr>
          <w:rFonts w:ascii="Arial" w:hAnsi="Arial" w:cs="Arial"/>
          <w:sz w:val="24"/>
          <w:szCs w:val="24"/>
        </w:rPr>
        <w:t xml:space="preserve"> bestehende</w:t>
      </w:r>
      <w:r>
        <w:rPr>
          <w:rFonts w:ascii="Arial" w:hAnsi="Arial" w:cs="Arial"/>
          <w:sz w:val="24"/>
          <w:szCs w:val="24"/>
        </w:rPr>
        <w:t>r</w:t>
      </w:r>
      <w:r w:rsidRPr="00E3124D">
        <w:rPr>
          <w:rFonts w:ascii="Arial" w:hAnsi="Arial" w:cs="Arial"/>
          <w:sz w:val="24"/>
          <w:szCs w:val="24"/>
        </w:rPr>
        <w:t xml:space="preserve"> Mythen, die sich gegen die mineralische Rohstoffindustrie verfestigt haben und </w:t>
      </w:r>
      <w:r>
        <w:rPr>
          <w:rFonts w:ascii="Arial" w:hAnsi="Arial" w:cs="Arial"/>
          <w:sz w:val="24"/>
          <w:szCs w:val="24"/>
        </w:rPr>
        <w:t>deren Korrektur durch vielfach belegbare Tatsachen</w:t>
      </w:r>
      <w:r w:rsidRPr="00E3124D">
        <w:rPr>
          <w:rFonts w:ascii="Arial" w:hAnsi="Arial" w:cs="Arial"/>
          <w:sz w:val="24"/>
          <w:szCs w:val="24"/>
        </w:rPr>
        <w:t>. Die Fachfrau kommentiert</w:t>
      </w:r>
      <w:r>
        <w:rPr>
          <w:rFonts w:ascii="Arial" w:hAnsi="Arial" w:cs="Arial"/>
          <w:sz w:val="24"/>
          <w:szCs w:val="24"/>
        </w:rPr>
        <w:t xml:space="preserve"> das Ergebnis so</w:t>
      </w:r>
      <w:r w:rsidRPr="00E3124D">
        <w:rPr>
          <w:rFonts w:ascii="Arial" w:hAnsi="Arial" w:cs="Arial"/>
          <w:sz w:val="24"/>
          <w:szCs w:val="24"/>
        </w:rPr>
        <w:t xml:space="preserve">: </w:t>
      </w:r>
      <w:r w:rsidRPr="00866132">
        <w:rPr>
          <w:rFonts w:ascii="Arial" w:hAnsi="Arial" w:cs="Arial"/>
          <w:i/>
          <w:iCs/>
          <w:sz w:val="24"/>
          <w:szCs w:val="24"/>
        </w:rPr>
        <w:t>„Unser</w:t>
      </w:r>
      <w:r>
        <w:rPr>
          <w:rFonts w:ascii="Arial" w:hAnsi="Arial" w:cs="Arial"/>
          <w:i/>
          <w:iCs/>
          <w:sz w:val="24"/>
          <w:szCs w:val="24"/>
        </w:rPr>
        <w:t>e</w:t>
      </w:r>
      <w:r w:rsidRPr="00866132">
        <w:rPr>
          <w:rFonts w:ascii="Arial" w:hAnsi="Arial" w:cs="Arial"/>
          <w:i/>
          <w:iCs/>
          <w:sz w:val="24"/>
          <w:szCs w:val="24"/>
        </w:rPr>
        <w:t xml:space="preserve"> brandneue</w:t>
      </w:r>
      <w:r>
        <w:rPr>
          <w:rFonts w:ascii="Arial" w:hAnsi="Arial" w:cs="Arial"/>
          <w:i/>
          <w:iCs/>
          <w:sz w:val="24"/>
          <w:szCs w:val="24"/>
        </w:rPr>
        <w:t>n Clips und der daraus kombinierte</w:t>
      </w:r>
      <w:r w:rsidRPr="00866132">
        <w:rPr>
          <w:rFonts w:ascii="Arial" w:hAnsi="Arial" w:cs="Arial"/>
          <w:i/>
          <w:iCs/>
          <w:sz w:val="24"/>
          <w:szCs w:val="24"/>
        </w:rPr>
        <w:t xml:space="preserve"> Branchenfilm ‚Mineralische Rohstoffindustrie – der Faktencheck‘ behandelt wichtige, aber eher sperrige Themen wie Recycling-Quoten, persönlicher Bedarf, Sandknappheit, Flächenverbrauch, Naturschutz sowie Nachhaltigkeit und Kreislaufwirtschaft im Zusammenhang mit unserer Industrie fachlich korrekt und in der Darstellung sehr pointiert. Dazu werden überzeugende Branchenvorteile wie Dezentralität als Schlüssel für kurze Transportwege, die Qualität unserer Rohstoffe als Voraussetzung für eine mehrfache Wiederverwertung und der Nutzen für die Gesellschaft sowie für jeden einzelnen Bürger unterhaltsam-transparent dargestellt. Darüber, dass sich der neunminütige Langfilm und die sechs einzeln erhältlichen Kurzfilme in Stil, Ansprache und Ästhetik klar von der Masse anderer Industriefilme abheben, sind wir sehr glücklich. Nur so lässt sich der gewünschte Effekt unterhaltsamer Wissensvermittlung in großer Breite erreichen“.</w:t>
      </w:r>
    </w:p>
    <w:p w:rsidR="00957C59" w:rsidRDefault="00957C59" w:rsidP="00957C59">
      <w:pPr>
        <w:spacing w:after="0" w:line="360" w:lineRule="auto"/>
        <w:rPr>
          <w:rFonts w:ascii="Arial" w:hAnsi="Arial" w:cs="Arial"/>
          <w:sz w:val="24"/>
          <w:szCs w:val="24"/>
        </w:rPr>
      </w:pPr>
      <w:r w:rsidRPr="00E3124D">
        <w:rPr>
          <w:rFonts w:ascii="Arial" w:hAnsi="Arial" w:cs="Arial"/>
          <w:sz w:val="24"/>
          <w:szCs w:val="24"/>
        </w:rPr>
        <w:t xml:space="preserve">Tatsächlich </w:t>
      </w:r>
      <w:r>
        <w:rPr>
          <w:rFonts w:ascii="Arial" w:hAnsi="Arial" w:cs="Arial"/>
          <w:sz w:val="24"/>
          <w:szCs w:val="24"/>
        </w:rPr>
        <w:t xml:space="preserve">scheint </w:t>
      </w:r>
      <w:r w:rsidRPr="00E3124D">
        <w:rPr>
          <w:rFonts w:ascii="Arial" w:hAnsi="Arial" w:cs="Arial"/>
          <w:sz w:val="24"/>
          <w:szCs w:val="24"/>
        </w:rPr>
        <w:t>hier so etwas wie die Quadratur des Kreises gelungen</w:t>
      </w:r>
      <w:r>
        <w:rPr>
          <w:rFonts w:ascii="Arial" w:hAnsi="Arial" w:cs="Arial"/>
          <w:sz w:val="24"/>
          <w:szCs w:val="24"/>
        </w:rPr>
        <w:t xml:space="preserve"> zu sein</w:t>
      </w:r>
      <w:r w:rsidRPr="00E3124D">
        <w:rPr>
          <w:rFonts w:ascii="Arial" w:hAnsi="Arial" w:cs="Arial"/>
          <w:sz w:val="24"/>
          <w:szCs w:val="24"/>
        </w:rPr>
        <w:t>, denn durch die besondere Art der Ansprache und die pointierten Texte ist der Film, für Brancheninsider und interessierte Laien gleichermaßen interessant. Ästhetische (Droh</w:t>
      </w:r>
      <w:r>
        <w:rPr>
          <w:rFonts w:ascii="Arial" w:hAnsi="Arial" w:cs="Arial"/>
          <w:sz w:val="24"/>
          <w:szCs w:val="24"/>
        </w:rPr>
        <w:t>n</w:t>
      </w:r>
      <w:r w:rsidRPr="00E3124D">
        <w:rPr>
          <w:rFonts w:ascii="Arial" w:hAnsi="Arial" w:cs="Arial"/>
          <w:sz w:val="24"/>
          <w:szCs w:val="24"/>
        </w:rPr>
        <w:t>en-)Aufnahmen von aktiven und renaturierten Gewinnungsstätten sowie der lockere Kommentarstil von Branchenkenner Søren Eiko Mielke tragen das ihre zur überzeugenden Darstellung bei.</w:t>
      </w:r>
    </w:p>
    <w:p w:rsidR="00957C59" w:rsidRDefault="00957C59" w:rsidP="00957C59">
      <w:pPr>
        <w:spacing w:after="0" w:line="360" w:lineRule="auto"/>
        <w:rPr>
          <w:rFonts w:ascii="Arial" w:hAnsi="Arial" w:cs="Arial"/>
          <w:sz w:val="24"/>
          <w:szCs w:val="24"/>
        </w:rPr>
      </w:pPr>
      <w:r w:rsidRPr="00E3124D">
        <w:rPr>
          <w:rFonts w:ascii="Arial" w:hAnsi="Arial" w:cs="Arial"/>
          <w:sz w:val="24"/>
          <w:szCs w:val="24"/>
        </w:rPr>
        <w:t>Alle Filmvarianten</w:t>
      </w:r>
      <w:r>
        <w:rPr>
          <w:rFonts w:ascii="Arial" w:hAnsi="Arial" w:cs="Arial"/>
          <w:sz w:val="24"/>
          <w:szCs w:val="24"/>
        </w:rPr>
        <w:t xml:space="preserve"> zu wichtigen Mythen-Themen sind abrufbar unter folgenden Links: </w:t>
      </w:r>
    </w:p>
    <w:p w:rsidR="00870F89" w:rsidRDefault="00870F89" w:rsidP="00870F89">
      <w:pPr>
        <w:spacing w:after="0" w:line="240" w:lineRule="auto"/>
      </w:pPr>
      <w:r>
        <w:rPr>
          <w:rFonts w:hAnsi="Symbol"/>
        </w:rPr>
        <w:t></w:t>
      </w:r>
      <w:r>
        <w:t xml:space="preserve">  </w:t>
      </w:r>
      <w:hyperlink r:id="rId7" w:tooltip="Hauptfilm" w:history="1">
        <w:r>
          <w:rPr>
            <w:rStyle w:val="Hyperlink"/>
          </w:rPr>
          <w:t>Hauptfilm 1-6 (YouTube)</w:t>
        </w:r>
      </w:hyperlink>
    </w:p>
    <w:p w:rsidR="00870F89" w:rsidRDefault="00870F89" w:rsidP="00870F89">
      <w:pPr>
        <w:spacing w:after="0" w:line="240" w:lineRule="auto"/>
      </w:pPr>
      <w:r>
        <w:rPr>
          <w:rFonts w:hAnsi="Symbol"/>
        </w:rPr>
        <w:t></w:t>
      </w:r>
      <w:r>
        <w:t xml:space="preserve">  </w:t>
      </w:r>
      <w:hyperlink r:id="rId8" w:tooltip="Clip_01 Sand" w:history="1">
        <w:r>
          <w:rPr>
            <w:rStyle w:val="Hyperlink"/>
          </w:rPr>
          <w:t>Film-Clip 01 “Sandknappheit” (YouTube)</w:t>
        </w:r>
      </w:hyperlink>
    </w:p>
    <w:p w:rsidR="00870F89" w:rsidRDefault="00870F89" w:rsidP="00870F89">
      <w:pPr>
        <w:spacing w:after="0" w:line="240" w:lineRule="auto"/>
      </w:pPr>
      <w:r>
        <w:rPr>
          <w:rFonts w:hAnsi="Symbol"/>
        </w:rPr>
        <w:t></w:t>
      </w:r>
      <w:r>
        <w:t xml:space="preserve">  </w:t>
      </w:r>
      <w:hyperlink r:id="rId9" w:tooltip="Clip_02 RC-Holz" w:history="1">
        <w:r>
          <w:rPr>
            <w:rStyle w:val="Hyperlink"/>
          </w:rPr>
          <w:t>Film-Clip 02 „Recycling/Holzbau“ (YouTube)</w:t>
        </w:r>
      </w:hyperlink>
    </w:p>
    <w:p w:rsidR="00870F89" w:rsidRDefault="00870F89" w:rsidP="00870F89">
      <w:pPr>
        <w:spacing w:after="0" w:line="240" w:lineRule="auto"/>
      </w:pPr>
      <w:r>
        <w:rPr>
          <w:rFonts w:hAnsi="Symbol"/>
        </w:rPr>
        <w:t></w:t>
      </w:r>
      <w:r>
        <w:t xml:space="preserve">  </w:t>
      </w:r>
      <w:hyperlink r:id="rId10" w:tooltip="Clip_03-Flaeche" w:history="1">
        <w:r>
          <w:rPr>
            <w:rStyle w:val="Hyperlink"/>
          </w:rPr>
          <w:t>Film-Clip 03 “Flächenverbrauch“ (YouTube)</w:t>
        </w:r>
      </w:hyperlink>
      <w:r w:rsidR="006C3AAA">
        <w:rPr>
          <w:rStyle w:val="Hyperlink"/>
        </w:rPr>
        <w:t xml:space="preserve"> </w:t>
      </w:r>
    </w:p>
    <w:p w:rsidR="00870F89" w:rsidRDefault="00870F89" w:rsidP="00870F89">
      <w:pPr>
        <w:spacing w:after="0" w:line="240" w:lineRule="auto"/>
      </w:pPr>
      <w:r>
        <w:rPr>
          <w:rFonts w:hAnsi="Symbol"/>
        </w:rPr>
        <w:t></w:t>
      </w:r>
      <w:r>
        <w:t xml:space="preserve">  </w:t>
      </w:r>
      <w:hyperlink r:id="rId11" w:tooltip="Clip_04_Gewinnung-Natur" w:history="1">
        <w:r>
          <w:rPr>
            <w:rStyle w:val="Hyperlink"/>
          </w:rPr>
          <w:t>Film-Clip 04 „Rohstoffgewinnung und Naturschutz (YouTube)</w:t>
        </w:r>
      </w:hyperlink>
    </w:p>
    <w:p w:rsidR="00870F89" w:rsidRDefault="00870F89" w:rsidP="00870F89">
      <w:pPr>
        <w:spacing w:after="0" w:line="240" w:lineRule="auto"/>
      </w:pPr>
      <w:r>
        <w:rPr>
          <w:rFonts w:hAnsi="Symbol"/>
        </w:rPr>
        <w:t></w:t>
      </w:r>
      <w:r>
        <w:t xml:space="preserve">  </w:t>
      </w:r>
      <w:hyperlink r:id="rId12" w:tooltip="Clip_05-Bedarf" w:history="1">
        <w:r>
          <w:rPr>
            <w:rStyle w:val="Hyperlink"/>
          </w:rPr>
          <w:t>Film-Clip 05 „Persönlicher Bedarf -Ich brauche das doch gar nicht“ (YouTube)</w:t>
        </w:r>
      </w:hyperlink>
    </w:p>
    <w:p w:rsidR="00870F89" w:rsidRDefault="00870F89" w:rsidP="00870F89">
      <w:pPr>
        <w:spacing w:after="0" w:line="240" w:lineRule="auto"/>
        <w:rPr>
          <w:rFonts w:ascii="Arial" w:hAnsi="Arial" w:cs="Arial"/>
          <w:sz w:val="24"/>
          <w:szCs w:val="24"/>
        </w:rPr>
      </w:pPr>
      <w:r>
        <w:rPr>
          <w:rFonts w:hAnsi="Symbol"/>
        </w:rPr>
        <w:lastRenderedPageBreak/>
        <w:t></w:t>
      </w:r>
      <w:r>
        <w:t xml:space="preserve">  </w:t>
      </w:r>
      <w:hyperlink r:id="rId13" w:tooltip="Clip_06-Kreislaufwirtschaft-Nachhaltigkeit" w:history="1">
        <w:r>
          <w:rPr>
            <w:rStyle w:val="Hyperlink"/>
          </w:rPr>
          <w:t>Film-Clip 06 „Kreislaufwirtschaft/Nachhaltigkeit“ (YouTube)</w:t>
        </w:r>
      </w:hyperlink>
    </w:p>
    <w:p w:rsidR="00957C59" w:rsidRPr="00E3124D" w:rsidRDefault="00957C59" w:rsidP="00957C59">
      <w:pPr>
        <w:spacing w:after="0" w:line="360" w:lineRule="auto"/>
        <w:rPr>
          <w:rFonts w:ascii="Arial" w:hAnsi="Arial" w:cs="Arial"/>
          <w:sz w:val="24"/>
          <w:szCs w:val="24"/>
        </w:rPr>
      </w:pPr>
    </w:p>
    <w:p w:rsidR="00957C59" w:rsidRPr="00065D53" w:rsidRDefault="00733C78" w:rsidP="00957C59">
      <w:pPr>
        <w:pStyle w:val="NurText"/>
        <w:pBdr>
          <w:bottom w:val="single" w:sz="6" w:space="1" w:color="auto"/>
        </w:pBdr>
        <w:spacing w:line="360" w:lineRule="auto"/>
        <w:rPr>
          <w:rFonts w:ascii="Arial" w:hAnsi="Arial" w:cs="Arial"/>
          <w:sz w:val="24"/>
          <w:szCs w:val="24"/>
        </w:rPr>
      </w:pPr>
      <w:hyperlink r:id="rId14" w:history="1">
        <w:r w:rsidR="00957C59" w:rsidRPr="00065D53">
          <w:rPr>
            <w:rStyle w:val="Hyperlink"/>
            <w:rFonts w:ascii="Arial" w:hAnsi="Arial" w:cs="Arial"/>
            <w:sz w:val="24"/>
            <w:szCs w:val="24"/>
          </w:rPr>
          <w:t>www.bv-miro.org</w:t>
        </w:r>
      </w:hyperlink>
      <w:r w:rsidR="00957C59" w:rsidRPr="00065D53">
        <w:rPr>
          <w:rFonts w:ascii="Arial" w:hAnsi="Arial" w:cs="Arial"/>
          <w:sz w:val="24"/>
          <w:szCs w:val="24"/>
        </w:rPr>
        <w:t xml:space="preserve"> </w:t>
      </w:r>
    </w:p>
    <w:p w:rsidR="00957C59" w:rsidRPr="003D0AE3" w:rsidRDefault="00957C59" w:rsidP="00957C59">
      <w:pPr>
        <w:pBdr>
          <w:top w:val="single" w:sz="6" w:space="1" w:color="auto"/>
          <w:bottom w:val="single" w:sz="6" w:space="1" w:color="auto"/>
        </w:pBdr>
        <w:tabs>
          <w:tab w:val="left" w:pos="3969"/>
        </w:tabs>
        <w:spacing w:after="0" w:line="240" w:lineRule="auto"/>
        <w:rPr>
          <w:rFonts w:ascii="Arial" w:hAnsi="Arial" w:cs="Arial"/>
          <w:b/>
          <w:i/>
          <w:sz w:val="16"/>
          <w:szCs w:val="16"/>
        </w:rPr>
      </w:pPr>
      <w:r w:rsidRPr="003D0AE3">
        <w:rPr>
          <w:rFonts w:ascii="Arial" w:hAnsi="Arial" w:cs="Arial"/>
          <w:b/>
          <w:sz w:val="16"/>
          <w:szCs w:val="16"/>
        </w:rPr>
        <w:t>Zum Verband:</w:t>
      </w:r>
      <w:r w:rsidRPr="003D0AE3">
        <w:rPr>
          <w:rFonts w:ascii="Arial" w:hAnsi="Arial" w:cs="Arial"/>
          <w:i/>
          <w:sz w:val="16"/>
          <w:szCs w:val="16"/>
        </w:rPr>
        <w:t xml:space="preserve"> MIRO vertritt auf Bundes- und Europaebene die einheitlichen Interessen der Kies- und Sand-, Quarz- sowie Natursteinindustrie in den Bereichen Steuern/Betriebswirtschaft, Rohstoffsicherung/Umweltschutz/Folgenutzung, Recht, Arbeitssicherheit, Gewinnungs- und Aufbereitungstechnik, Anwendungstechnik/Normung usw. MIRO spricht für rund 1.600 Unternehmen mit ca. 3.000 Werken in Deutschland, die ca. 23.</w:t>
      </w:r>
      <w:r>
        <w:rPr>
          <w:rFonts w:ascii="Arial" w:hAnsi="Arial" w:cs="Arial"/>
          <w:i/>
          <w:sz w:val="16"/>
          <w:szCs w:val="16"/>
        </w:rPr>
        <w:t>0</w:t>
      </w:r>
      <w:r w:rsidRPr="003D0AE3">
        <w:rPr>
          <w:rFonts w:ascii="Arial" w:hAnsi="Arial" w:cs="Arial"/>
          <w:i/>
          <w:sz w:val="16"/>
          <w:szCs w:val="16"/>
        </w:rPr>
        <w:t>00 Mitarbeiter beschäftigen. Die Unternehmen der Branche produzieren mit über 500 Mio. t Gesteinskörnungen jährlich die größte in Deutschland bewegte Materialmenge. Die Produkte werden überwiegend für Baumaßnahmen (davon zu etwa 70 % für Projekte der öffentlichen Hand), aber auch für eine Vielzahl weiterer Verwendungen benötigt.</w:t>
      </w:r>
    </w:p>
    <w:p w:rsidR="00957C59" w:rsidRPr="000347A8" w:rsidRDefault="00957C59" w:rsidP="00957C59">
      <w:pPr>
        <w:pStyle w:val="NurText"/>
        <w:spacing w:line="360" w:lineRule="auto"/>
        <w:rPr>
          <w:rFonts w:ascii="Arial" w:hAnsi="Arial" w:cs="Arial"/>
          <w:sz w:val="24"/>
          <w:szCs w:val="24"/>
        </w:rPr>
      </w:pPr>
      <w:r w:rsidRPr="00CB153D">
        <w:rPr>
          <w:rFonts w:cs="Arial"/>
          <w:sz w:val="20"/>
        </w:rPr>
        <w:br/>
      </w:r>
      <w:r w:rsidRPr="000347A8">
        <w:rPr>
          <w:rFonts w:ascii="Arial" w:hAnsi="Arial" w:cs="Arial"/>
          <w:noProof/>
        </w:rPr>
        <w:t xml:space="preserve">Besuchen Sie MIRO auch auf Twitter: </w:t>
      </w:r>
      <w:r w:rsidRPr="00065D53">
        <w:rPr>
          <w:rFonts w:ascii="Arial" w:hAnsi="Arial" w:cs="Arial"/>
          <w:sz w:val="24"/>
          <w:szCs w:val="24"/>
        </w:rPr>
        <w:t>bv_miro</w:t>
      </w:r>
    </w:p>
    <w:p w:rsidR="00957C59" w:rsidRPr="000347A8" w:rsidRDefault="00957C59" w:rsidP="00957C59">
      <w:pPr>
        <w:suppressAutoHyphens/>
        <w:autoSpaceDN w:val="0"/>
        <w:spacing w:after="60"/>
        <w:textAlignment w:val="baseline"/>
        <w:rPr>
          <w:rFonts w:ascii="Arial" w:hAnsi="Arial" w:cs="Arial"/>
          <w:u w:val="single"/>
        </w:rPr>
      </w:pPr>
      <w:r w:rsidRPr="000347A8">
        <w:rPr>
          <w:rFonts w:ascii="Arial" w:hAnsi="Arial" w:cs="Arial"/>
          <w:u w:val="single"/>
        </w:rPr>
        <w:t>Hashtags:</w:t>
      </w:r>
    </w:p>
    <w:p w:rsidR="00065D53" w:rsidRDefault="00957C59" w:rsidP="00957C59">
      <w:pPr>
        <w:rPr>
          <w:rFonts w:ascii="Arial" w:hAnsi="Arial" w:cs="Arial"/>
          <w:color w:val="0070C0"/>
        </w:rPr>
      </w:pPr>
      <w:r w:rsidRPr="000347A8">
        <w:rPr>
          <w:rFonts w:ascii="Arial" w:hAnsi="Arial" w:cs="Arial"/>
          <w:color w:val="0070C0"/>
        </w:rPr>
        <w:t xml:space="preserve">#sandsationell </w:t>
      </w:r>
      <w:r w:rsidRPr="000347A8">
        <w:rPr>
          <w:rFonts w:ascii="Arial" w:hAnsi="Arial" w:cs="Arial"/>
          <w:color w:val="0070C0"/>
        </w:rPr>
        <w:br/>
        <w:t xml:space="preserve">#interesSand </w:t>
      </w:r>
      <w:r w:rsidRPr="000347A8">
        <w:rPr>
          <w:rFonts w:ascii="Arial" w:hAnsi="Arial" w:cs="Arial"/>
          <w:color w:val="0070C0"/>
        </w:rPr>
        <w:br/>
        <w:t xml:space="preserve">#DuBrauchstEsAuch </w:t>
      </w:r>
      <w:r w:rsidRPr="000347A8">
        <w:rPr>
          <w:rFonts w:ascii="Arial" w:hAnsi="Arial" w:cs="Arial"/>
          <w:color w:val="0070C0"/>
        </w:rPr>
        <w:br/>
        <w:t xml:space="preserve">#ausderRegionfürdieRegion </w:t>
      </w:r>
      <w:r w:rsidRPr="000347A8">
        <w:rPr>
          <w:rFonts w:ascii="Arial" w:hAnsi="Arial" w:cs="Arial"/>
          <w:color w:val="0070C0"/>
        </w:rPr>
        <w:br/>
        <w:t>#weilsubstanzentscheidet</w:t>
      </w:r>
      <w:r w:rsidRPr="000347A8">
        <w:rPr>
          <w:rFonts w:ascii="Arial" w:hAnsi="Arial" w:cs="Arial"/>
          <w:color w:val="0070C0"/>
        </w:rPr>
        <w:br/>
        <w:t>#wirsindteilderlösung</w:t>
      </w:r>
    </w:p>
    <w:p w:rsidR="00957C59" w:rsidRDefault="00957C59" w:rsidP="008545A6">
      <w:pPr>
        <w:pStyle w:val="Textkrper21"/>
        <w:tabs>
          <w:tab w:val="left" w:pos="4253"/>
        </w:tabs>
        <w:spacing w:line="360" w:lineRule="auto"/>
        <w:ind w:right="0"/>
        <w:jc w:val="both"/>
        <w:rPr>
          <w:rFonts w:cs="Arial"/>
          <w:b/>
          <w:i/>
          <w:szCs w:val="24"/>
        </w:rPr>
      </w:pPr>
    </w:p>
    <w:p w:rsidR="008545A6" w:rsidRPr="000567CE" w:rsidRDefault="008545A6" w:rsidP="008545A6">
      <w:pPr>
        <w:pStyle w:val="Textkrper21"/>
        <w:tabs>
          <w:tab w:val="left" w:pos="4253"/>
        </w:tabs>
        <w:spacing w:line="360" w:lineRule="auto"/>
        <w:ind w:right="0"/>
        <w:jc w:val="both"/>
        <w:rPr>
          <w:rFonts w:cs="Arial"/>
          <w:b/>
          <w:i/>
          <w:szCs w:val="24"/>
        </w:rPr>
      </w:pPr>
      <w:r w:rsidRPr="000567CE">
        <w:rPr>
          <w:rFonts w:cs="Arial"/>
          <w:b/>
          <w:i/>
          <w:szCs w:val="24"/>
        </w:rPr>
        <w:t>Ansprechpartner für Redaktionen:</w:t>
      </w:r>
    </w:p>
    <w:p w:rsidR="008545A6" w:rsidRPr="00D446BB" w:rsidRDefault="008545A6" w:rsidP="008545A6">
      <w:pPr>
        <w:tabs>
          <w:tab w:val="left" w:pos="4536"/>
        </w:tabs>
        <w:spacing w:after="0"/>
        <w:contextualSpacing/>
        <w:rPr>
          <w:rFonts w:ascii="Arial" w:hAnsi="Arial" w:cs="Arial"/>
          <w:b/>
          <w:bCs/>
          <w:sz w:val="20"/>
          <w:szCs w:val="20"/>
        </w:rPr>
      </w:pPr>
      <w:r w:rsidRPr="00D446BB">
        <w:rPr>
          <w:rFonts w:ascii="Arial" w:hAnsi="Arial" w:cs="Arial"/>
          <w:b/>
          <w:bCs/>
          <w:sz w:val="20"/>
          <w:szCs w:val="20"/>
        </w:rPr>
        <w:t>Bundesverband Mineralische Rohstoffe e.V. (MIRO)</w:t>
      </w:r>
    </w:p>
    <w:p w:rsidR="008545A6" w:rsidRPr="00D446BB" w:rsidRDefault="008545A6" w:rsidP="008545A6">
      <w:pPr>
        <w:tabs>
          <w:tab w:val="left" w:pos="4536"/>
        </w:tabs>
        <w:spacing w:after="0"/>
        <w:contextualSpacing/>
        <w:rPr>
          <w:rFonts w:ascii="Arial" w:hAnsi="Arial" w:cs="Arial"/>
          <w:sz w:val="20"/>
          <w:szCs w:val="20"/>
        </w:rPr>
      </w:pPr>
      <w:r w:rsidRPr="00D446BB">
        <w:rPr>
          <w:rFonts w:ascii="Arial" w:hAnsi="Arial" w:cs="Arial"/>
          <w:sz w:val="20"/>
          <w:szCs w:val="20"/>
        </w:rPr>
        <w:t>Susanne Funk, Geschäftsführerin</w:t>
      </w:r>
      <w:r>
        <w:rPr>
          <w:rFonts w:ascii="Arial" w:hAnsi="Arial" w:cs="Arial"/>
          <w:sz w:val="20"/>
          <w:szCs w:val="20"/>
        </w:rPr>
        <w:t xml:space="preserve"> Politik und Öffentlichkeitsarbeit</w:t>
      </w:r>
    </w:p>
    <w:p w:rsidR="008545A6" w:rsidRPr="00D446BB" w:rsidRDefault="00733C78" w:rsidP="008545A6">
      <w:pPr>
        <w:tabs>
          <w:tab w:val="left" w:pos="4536"/>
        </w:tabs>
        <w:spacing w:after="0"/>
        <w:contextualSpacing/>
        <w:rPr>
          <w:rFonts w:ascii="Arial" w:hAnsi="Arial" w:cs="Arial"/>
          <w:sz w:val="20"/>
          <w:szCs w:val="20"/>
        </w:rPr>
      </w:pPr>
      <w:hyperlink r:id="rId15" w:history="1">
        <w:r w:rsidR="008545A6" w:rsidRPr="00D446BB">
          <w:rPr>
            <w:rStyle w:val="Hyperlink"/>
            <w:rFonts w:ascii="Arial" w:eastAsia="Times New Roman" w:hAnsi="Arial" w:cs="Arial"/>
            <w:sz w:val="20"/>
            <w:szCs w:val="20"/>
            <w:lang w:eastAsia="de-DE"/>
          </w:rPr>
          <w:t>funk@bv-miro.org</w:t>
        </w:r>
      </w:hyperlink>
      <w:r w:rsidR="008545A6" w:rsidRPr="00D446BB">
        <w:rPr>
          <w:rFonts w:ascii="Arial" w:hAnsi="Arial" w:cs="Arial"/>
          <w:sz w:val="20"/>
          <w:szCs w:val="20"/>
        </w:rPr>
        <w:t xml:space="preserve"> </w:t>
      </w:r>
    </w:p>
    <w:p w:rsidR="008545A6" w:rsidRPr="00D446BB" w:rsidRDefault="008545A6" w:rsidP="008545A6">
      <w:pPr>
        <w:tabs>
          <w:tab w:val="left" w:pos="4536"/>
        </w:tabs>
        <w:spacing w:after="0"/>
        <w:contextualSpacing/>
        <w:rPr>
          <w:rFonts w:ascii="Arial" w:eastAsia="Times New Roman" w:hAnsi="Arial" w:cs="Arial"/>
          <w:sz w:val="20"/>
          <w:szCs w:val="20"/>
          <w:lang w:eastAsia="de-DE"/>
        </w:rPr>
      </w:pPr>
      <w:r w:rsidRPr="00D446BB">
        <w:rPr>
          <w:rFonts w:ascii="Arial" w:hAnsi="Arial" w:cs="Arial"/>
          <w:sz w:val="20"/>
          <w:szCs w:val="20"/>
        </w:rPr>
        <w:t>Tel.: 030 – 2021 566 22</w:t>
      </w:r>
      <w:r w:rsidRPr="00D446BB">
        <w:rPr>
          <w:rFonts w:ascii="Arial" w:eastAsia="Times New Roman" w:hAnsi="Arial" w:cs="Arial"/>
          <w:sz w:val="20"/>
          <w:szCs w:val="20"/>
          <w:lang w:eastAsia="de-DE"/>
        </w:rPr>
        <w:t xml:space="preserve"> </w:t>
      </w:r>
    </w:p>
    <w:p w:rsidR="008545A6" w:rsidRPr="00D446BB" w:rsidRDefault="008545A6" w:rsidP="008545A6">
      <w:pPr>
        <w:tabs>
          <w:tab w:val="left" w:pos="4639"/>
        </w:tabs>
        <w:spacing w:after="0"/>
        <w:contextualSpacing/>
        <w:rPr>
          <w:rFonts w:ascii="Arial" w:eastAsia="Times New Roman" w:hAnsi="Arial" w:cs="Arial"/>
          <w:sz w:val="20"/>
          <w:szCs w:val="20"/>
          <w:lang w:eastAsia="de-DE"/>
        </w:rPr>
      </w:pPr>
      <w:r w:rsidRPr="00D446BB">
        <w:rPr>
          <w:rFonts w:ascii="Arial" w:eastAsia="Times New Roman" w:hAnsi="Arial" w:cs="Arial"/>
          <w:sz w:val="20"/>
          <w:szCs w:val="20"/>
          <w:lang w:eastAsia="de-DE"/>
        </w:rPr>
        <w:t>Mobil 0175 699 5498</w:t>
      </w:r>
    </w:p>
    <w:p w:rsidR="008545A6" w:rsidRDefault="008545A6" w:rsidP="008545A6">
      <w:pPr>
        <w:pStyle w:val="StandardWeb"/>
        <w:spacing w:before="0" w:beforeAutospacing="0" w:after="0" w:afterAutospacing="0" w:line="276" w:lineRule="auto"/>
        <w:rPr>
          <w:rFonts w:ascii="Arial" w:hAnsi="Arial" w:cs="Arial"/>
          <w:sz w:val="20"/>
          <w:szCs w:val="20"/>
        </w:rPr>
      </w:pPr>
    </w:p>
    <w:p w:rsidR="008545A6" w:rsidRDefault="008545A6" w:rsidP="008545A6">
      <w:pPr>
        <w:pStyle w:val="StandardWeb"/>
        <w:spacing w:before="0" w:beforeAutospacing="0" w:after="0" w:afterAutospacing="0" w:line="276" w:lineRule="auto"/>
        <w:rPr>
          <w:rFonts w:ascii="Arial" w:hAnsi="Arial" w:cs="Arial"/>
        </w:rPr>
      </w:pPr>
      <w:r w:rsidRPr="00CB153D">
        <w:rPr>
          <w:rFonts w:ascii="Arial" w:hAnsi="Arial" w:cs="Arial"/>
          <w:sz w:val="20"/>
          <w:szCs w:val="20"/>
        </w:rPr>
        <w:t>Gabriela Schulz (Pressearbeit)</w:t>
      </w:r>
      <w:r w:rsidRPr="00CB153D">
        <w:rPr>
          <w:rFonts w:ascii="Arial" w:hAnsi="Arial" w:cs="Arial"/>
          <w:sz w:val="20"/>
          <w:szCs w:val="20"/>
        </w:rPr>
        <w:br/>
        <w:t>Tel.: 0171 536 96 29</w:t>
      </w:r>
      <w:r w:rsidRPr="00CB153D">
        <w:rPr>
          <w:rFonts w:ascii="Arial" w:hAnsi="Arial" w:cs="Arial"/>
          <w:sz w:val="20"/>
          <w:szCs w:val="20"/>
        </w:rPr>
        <w:br/>
      </w:r>
      <w:hyperlink r:id="rId16" w:history="1">
        <w:r w:rsidRPr="00CB153D">
          <w:rPr>
            <w:rStyle w:val="Hyperlink"/>
            <w:rFonts w:ascii="Arial" w:hAnsi="Arial" w:cs="Arial"/>
            <w:sz w:val="20"/>
            <w:szCs w:val="20"/>
          </w:rPr>
          <w:t>schulz@bv-miro.org</w:t>
        </w:r>
      </w:hyperlink>
      <w:r w:rsidRPr="00CB153D">
        <w:rPr>
          <w:rFonts w:ascii="Arial" w:hAnsi="Arial" w:cs="Arial"/>
          <w:sz w:val="20"/>
          <w:szCs w:val="20"/>
        </w:rPr>
        <w:t xml:space="preserve"> </w:t>
      </w:r>
    </w:p>
    <w:p w:rsidR="008545A6" w:rsidRPr="00CA4F42" w:rsidRDefault="008545A6" w:rsidP="0082138B">
      <w:pPr>
        <w:rPr>
          <w:rFonts w:ascii="Arial" w:hAnsi="Arial" w:cs="Arial"/>
        </w:rPr>
      </w:pPr>
    </w:p>
    <w:p w:rsidR="00012086" w:rsidRDefault="005836E7" w:rsidP="00957C59">
      <w:pPr>
        <w:spacing w:line="240" w:lineRule="auto"/>
        <w:rPr>
          <w:rFonts w:ascii="Arial" w:hAnsi="Arial" w:cs="Arial"/>
        </w:rPr>
      </w:pPr>
      <w:r w:rsidRPr="005836E7">
        <w:rPr>
          <w:rFonts w:ascii="Arial" w:hAnsi="Arial" w:cs="Arial"/>
          <w:u w:val="single"/>
        </w:rPr>
        <w:t>Bildunterschrift</w:t>
      </w:r>
      <w:r w:rsidR="00957C59">
        <w:rPr>
          <w:rFonts w:ascii="Arial" w:hAnsi="Arial" w:cs="Arial"/>
          <w:u w:val="single"/>
        </w:rPr>
        <w:t>(en)</w:t>
      </w:r>
      <w:r w:rsidR="001D4F50">
        <w:rPr>
          <w:rFonts w:ascii="Arial" w:hAnsi="Arial" w:cs="Arial"/>
          <w:u w:val="single"/>
        </w:rPr>
        <w:t xml:space="preserve"> zu PI_1-2021-Clips</w:t>
      </w:r>
      <w:r w:rsidR="00012086">
        <w:rPr>
          <w:rFonts w:ascii="Arial" w:hAnsi="Arial" w:cs="Arial"/>
          <w:u w:val="single"/>
        </w:rPr>
        <w:t xml:space="preserve"> – Fotos auf </w:t>
      </w:r>
      <w:hyperlink r:id="rId17" w:history="1">
        <w:r w:rsidR="00012086" w:rsidRPr="005030B1">
          <w:rPr>
            <w:rStyle w:val="Hyperlink"/>
            <w:rFonts w:ascii="Arial" w:hAnsi="Arial" w:cs="Arial"/>
          </w:rPr>
          <w:t>www.bv-miro.org</w:t>
        </w:r>
      </w:hyperlink>
      <w:r w:rsidR="00012086">
        <w:rPr>
          <w:rFonts w:ascii="Arial" w:hAnsi="Arial" w:cs="Arial"/>
          <w:u w:val="single"/>
        </w:rPr>
        <w:t xml:space="preserve"> im Pressefach</w:t>
      </w:r>
      <w:r w:rsidRPr="005836E7">
        <w:rPr>
          <w:rFonts w:ascii="Arial" w:hAnsi="Arial" w:cs="Arial"/>
          <w:u w:val="single"/>
        </w:rPr>
        <w:t>:</w:t>
      </w:r>
      <w:r>
        <w:rPr>
          <w:rFonts w:ascii="Arial" w:hAnsi="Arial" w:cs="Arial"/>
        </w:rPr>
        <w:t xml:space="preserve"> </w:t>
      </w:r>
    </w:p>
    <w:p w:rsidR="00012086" w:rsidRPr="00012086" w:rsidRDefault="00012086" w:rsidP="00957C59">
      <w:pPr>
        <w:spacing w:line="240" w:lineRule="auto"/>
        <w:rPr>
          <w:rFonts w:ascii="Arial" w:hAnsi="Arial" w:cs="Arial"/>
          <w:b/>
          <w:bCs/>
          <w:sz w:val="20"/>
          <w:szCs w:val="20"/>
        </w:rPr>
      </w:pPr>
      <w:r>
        <w:rPr>
          <w:rFonts w:ascii="Arial" w:hAnsi="Arial" w:cs="Arial"/>
        </w:rPr>
        <w:t xml:space="preserve">1+2: </w:t>
      </w:r>
      <w:r w:rsidRPr="00012086">
        <w:rPr>
          <w:rFonts w:ascii="Arial" w:hAnsi="Arial" w:cs="Arial"/>
          <w:b/>
          <w:bCs/>
          <w:sz w:val="20"/>
          <w:szCs w:val="20"/>
        </w:rPr>
        <w:t>MIRO-Faktencheck:</w:t>
      </w:r>
      <w:r>
        <w:rPr>
          <w:rFonts w:ascii="Arial" w:hAnsi="Arial" w:cs="Arial"/>
        </w:rPr>
        <w:t xml:space="preserve"> </w:t>
      </w:r>
      <w:r w:rsidRPr="00012086">
        <w:rPr>
          <w:rFonts w:ascii="Arial" w:hAnsi="Arial" w:cs="Arial"/>
          <w:b/>
          <w:bCs/>
          <w:sz w:val="20"/>
          <w:szCs w:val="20"/>
        </w:rPr>
        <w:t>Der beauftragte Regisseur Søren Eiko Mielke, fügte eigene Filmaufnahmen, Zahlen, Fakten sowie die lebendigen Szenarien der ukrainischen Sandmalerin Natalia Tarnay</w:t>
      </w:r>
      <w:r>
        <w:rPr>
          <w:rFonts w:ascii="Arial" w:hAnsi="Arial" w:cs="Arial"/>
          <w:b/>
          <w:bCs/>
          <w:sz w:val="20"/>
          <w:szCs w:val="20"/>
        </w:rPr>
        <w:t xml:space="preserve"> </w:t>
      </w:r>
      <w:r w:rsidRPr="00012086">
        <w:rPr>
          <w:rFonts w:ascii="Arial" w:hAnsi="Arial" w:cs="Arial"/>
          <w:b/>
          <w:bCs/>
          <w:sz w:val="20"/>
          <w:szCs w:val="20"/>
        </w:rPr>
        <w:t>zu beeindruckenden Clips zusammen.</w:t>
      </w:r>
    </w:p>
    <w:p w:rsidR="00012086" w:rsidRDefault="00434626" w:rsidP="00957C59">
      <w:pPr>
        <w:spacing w:line="240" w:lineRule="auto"/>
        <w:rPr>
          <w:rFonts w:ascii="Arial" w:hAnsi="Arial" w:cs="Arial"/>
          <w:b/>
          <w:bCs/>
          <w:sz w:val="20"/>
          <w:szCs w:val="20"/>
        </w:rPr>
      </w:pPr>
      <w:r w:rsidRPr="00434626">
        <w:rPr>
          <w:rFonts w:ascii="Arial" w:hAnsi="Arial" w:cs="Arial"/>
          <w:sz w:val="20"/>
          <w:szCs w:val="20"/>
        </w:rPr>
        <w:t>3-12:</w:t>
      </w:r>
      <w:r>
        <w:rPr>
          <w:rFonts w:ascii="Arial" w:hAnsi="Arial" w:cs="Arial"/>
          <w:b/>
          <w:bCs/>
          <w:sz w:val="20"/>
          <w:szCs w:val="20"/>
        </w:rPr>
        <w:t xml:space="preserve"> </w:t>
      </w:r>
      <w:r w:rsidR="00957C59" w:rsidRPr="00957C59">
        <w:rPr>
          <w:rFonts w:ascii="Arial" w:hAnsi="Arial" w:cs="Arial"/>
          <w:b/>
          <w:bCs/>
          <w:sz w:val="20"/>
          <w:szCs w:val="20"/>
        </w:rPr>
        <w:t>Was ist dran am Mythos? MIRO hat Meinungen zu Kernthemen der Branche aufgegriffen und analysiert</w:t>
      </w:r>
      <w:r w:rsidR="005836E7" w:rsidRPr="00957C59">
        <w:rPr>
          <w:rFonts w:ascii="Arial" w:hAnsi="Arial" w:cs="Arial"/>
          <w:b/>
          <w:bCs/>
          <w:sz w:val="20"/>
          <w:szCs w:val="20"/>
        </w:rPr>
        <w:t xml:space="preserve">. </w:t>
      </w:r>
      <w:r w:rsidR="00957C59" w:rsidRPr="00957C59">
        <w:rPr>
          <w:rFonts w:ascii="Arial" w:hAnsi="Arial" w:cs="Arial"/>
          <w:b/>
          <w:bCs/>
          <w:sz w:val="20"/>
          <w:szCs w:val="20"/>
        </w:rPr>
        <w:t xml:space="preserve">Ergebnis: Hier besteht vielfach Aufklärungs- und Korrekturbedarf! Mit sechs Filmclips und einem Zusammenschnitt wird korrektes Wissen unterhaltsam geliefert. </w:t>
      </w:r>
    </w:p>
    <w:p w:rsidR="00885273" w:rsidRPr="00012086" w:rsidRDefault="00012086" w:rsidP="00957C59">
      <w:pPr>
        <w:spacing w:line="240" w:lineRule="auto"/>
        <w:rPr>
          <w:rFonts w:ascii="Arial" w:hAnsi="Arial" w:cs="Arial"/>
        </w:rPr>
      </w:pPr>
      <w:r w:rsidRPr="00012086">
        <w:rPr>
          <w:rFonts w:ascii="Arial" w:hAnsi="Arial" w:cs="Arial"/>
          <w:sz w:val="20"/>
          <w:szCs w:val="20"/>
        </w:rPr>
        <w:t xml:space="preserve">Fotos und </w:t>
      </w:r>
      <w:r w:rsidR="00957C59" w:rsidRPr="00012086">
        <w:rPr>
          <w:rFonts w:ascii="Arial" w:hAnsi="Arial" w:cs="Arial"/>
          <w:sz w:val="20"/>
          <w:szCs w:val="20"/>
        </w:rPr>
        <w:t>Screenshots: MIRO/SE Mielke</w:t>
      </w:r>
      <w:r w:rsidR="00885273" w:rsidRPr="00012086">
        <w:rPr>
          <w:rFonts w:ascii="Arial" w:hAnsi="Arial" w:cs="Arial"/>
        </w:rPr>
        <w:t xml:space="preserve"> </w:t>
      </w:r>
    </w:p>
    <w:p w:rsidR="00930C03" w:rsidRDefault="00434626" w:rsidP="0082138B">
      <w:r>
        <w:t>Andere Bilder gewünscht? Werden auf Anfrage versendet!</w:t>
      </w:r>
    </w:p>
    <w:sectPr w:rsidR="00930C03" w:rsidSect="00733C78">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989" w:rsidRDefault="001E4989">
      <w:pPr>
        <w:spacing w:after="0" w:line="240" w:lineRule="auto"/>
      </w:pPr>
      <w:r>
        <w:separator/>
      </w:r>
    </w:p>
  </w:endnote>
  <w:endnote w:type="continuationSeparator" w:id="0">
    <w:p w:rsidR="001E4989" w:rsidRDefault="001E49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EC6" w:rsidRDefault="001E4989">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EC6" w:rsidRDefault="001E4989">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EC6" w:rsidRDefault="001E4989">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989" w:rsidRDefault="001E4989">
      <w:pPr>
        <w:spacing w:after="0" w:line="240" w:lineRule="auto"/>
      </w:pPr>
      <w:r>
        <w:separator/>
      </w:r>
    </w:p>
  </w:footnote>
  <w:footnote w:type="continuationSeparator" w:id="0">
    <w:p w:rsidR="001E4989" w:rsidRDefault="001E49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EC6" w:rsidRDefault="001E4989">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EC6" w:rsidRDefault="001E4989">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EC6" w:rsidRDefault="001E4989">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82138B"/>
    <w:rsid w:val="00012086"/>
    <w:rsid w:val="00065D53"/>
    <w:rsid w:val="001226D7"/>
    <w:rsid w:val="0016422C"/>
    <w:rsid w:val="001C0C1B"/>
    <w:rsid w:val="001D4F50"/>
    <w:rsid w:val="001E4989"/>
    <w:rsid w:val="002261D5"/>
    <w:rsid w:val="002F6E95"/>
    <w:rsid w:val="003F3F73"/>
    <w:rsid w:val="00434626"/>
    <w:rsid w:val="005836E7"/>
    <w:rsid w:val="006C3AAA"/>
    <w:rsid w:val="006F7E9A"/>
    <w:rsid w:val="00733C78"/>
    <w:rsid w:val="0082138B"/>
    <w:rsid w:val="00851760"/>
    <w:rsid w:val="008545A6"/>
    <w:rsid w:val="00854BF7"/>
    <w:rsid w:val="00870F89"/>
    <w:rsid w:val="00885273"/>
    <w:rsid w:val="008F7630"/>
    <w:rsid w:val="00930C03"/>
    <w:rsid w:val="00957C59"/>
    <w:rsid w:val="00C22307"/>
    <w:rsid w:val="00C74AA7"/>
    <w:rsid w:val="00CA248A"/>
    <w:rsid w:val="00CA4F42"/>
    <w:rsid w:val="00CE3508"/>
    <w:rsid w:val="00D85641"/>
    <w:rsid w:val="00E33CE8"/>
    <w:rsid w:val="00E34678"/>
    <w:rsid w:val="00EF1E6A"/>
    <w:rsid w:val="00F363D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2138B"/>
  </w:style>
  <w:style w:type="paragraph" w:styleId="berschrift1">
    <w:name w:val="heading 1"/>
    <w:basedOn w:val="Standard"/>
    <w:link w:val="berschrift1Zchn"/>
    <w:uiPriority w:val="9"/>
    <w:qFormat/>
    <w:rsid w:val="00957C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2138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138B"/>
  </w:style>
  <w:style w:type="paragraph" w:styleId="Fuzeile">
    <w:name w:val="footer"/>
    <w:basedOn w:val="Standard"/>
    <w:link w:val="FuzeileZchn"/>
    <w:uiPriority w:val="99"/>
    <w:unhideWhenUsed/>
    <w:rsid w:val="0082138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138B"/>
  </w:style>
  <w:style w:type="character" w:styleId="Hyperlink">
    <w:name w:val="Hyperlink"/>
    <w:basedOn w:val="Absatz-Standardschriftart"/>
    <w:uiPriority w:val="99"/>
    <w:unhideWhenUsed/>
    <w:rsid w:val="008545A6"/>
    <w:rPr>
      <w:color w:val="0563C1" w:themeColor="hyperlink"/>
      <w:u w:val="single"/>
    </w:rPr>
  </w:style>
  <w:style w:type="character" w:customStyle="1" w:styleId="UnresolvedMention">
    <w:name w:val="Unresolved Mention"/>
    <w:basedOn w:val="Absatz-Standardschriftart"/>
    <w:uiPriority w:val="99"/>
    <w:semiHidden/>
    <w:unhideWhenUsed/>
    <w:rsid w:val="008545A6"/>
    <w:rPr>
      <w:color w:val="605E5C"/>
      <w:shd w:val="clear" w:color="auto" w:fill="E1DFDD"/>
    </w:rPr>
  </w:style>
  <w:style w:type="paragraph" w:customStyle="1" w:styleId="Textkrper21">
    <w:name w:val="Textkörper 21"/>
    <w:basedOn w:val="Standard"/>
    <w:rsid w:val="008545A6"/>
    <w:pPr>
      <w:tabs>
        <w:tab w:val="left" w:pos="9072"/>
      </w:tabs>
      <w:spacing w:after="0" w:line="320" w:lineRule="exact"/>
      <w:ind w:right="2268"/>
    </w:pPr>
    <w:rPr>
      <w:rFonts w:ascii="Arial" w:eastAsia="Times New Roman" w:hAnsi="Arial" w:cs="Times New Roman"/>
      <w:sz w:val="24"/>
      <w:szCs w:val="20"/>
      <w:lang w:eastAsia="de-DE"/>
    </w:rPr>
  </w:style>
  <w:style w:type="paragraph" w:styleId="StandardWeb">
    <w:name w:val="Normal (Web)"/>
    <w:basedOn w:val="Standard"/>
    <w:uiPriority w:val="99"/>
    <w:unhideWhenUsed/>
    <w:rsid w:val="008545A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957C59"/>
    <w:rPr>
      <w:rFonts w:ascii="Times New Roman" w:eastAsia="Times New Roman" w:hAnsi="Times New Roman" w:cs="Times New Roman"/>
      <w:b/>
      <w:bCs/>
      <w:kern w:val="36"/>
      <w:sz w:val="48"/>
      <w:szCs w:val="48"/>
      <w:lang w:eastAsia="de-DE"/>
    </w:rPr>
  </w:style>
  <w:style w:type="paragraph" w:styleId="NurText">
    <w:name w:val="Plain Text"/>
    <w:basedOn w:val="Standard"/>
    <w:link w:val="NurTextZchn"/>
    <w:uiPriority w:val="99"/>
    <w:unhideWhenUsed/>
    <w:rsid w:val="00957C59"/>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rsid w:val="00957C59"/>
    <w:rPr>
      <w:rFonts w:ascii="Consolas" w:hAnsi="Consolas"/>
      <w:sz w:val="21"/>
      <w:szCs w:val="21"/>
    </w:rPr>
  </w:style>
  <w:style w:type="character" w:styleId="BesuchterHyperlink">
    <w:name w:val="FollowedHyperlink"/>
    <w:basedOn w:val="Absatz-Standardschriftart"/>
    <w:uiPriority w:val="99"/>
    <w:semiHidden/>
    <w:unhideWhenUsed/>
    <w:rsid w:val="00957C59"/>
    <w:rPr>
      <w:color w:val="954F72" w:themeColor="followedHyperlink"/>
      <w:u w:val="single"/>
    </w:rPr>
  </w:style>
  <w:style w:type="paragraph" w:styleId="Sprechblasentext">
    <w:name w:val="Balloon Text"/>
    <w:basedOn w:val="Standard"/>
    <w:link w:val="SprechblasentextZchn"/>
    <w:uiPriority w:val="99"/>
    <w:semiHidden/>
    <w:unhideWhenUsed/>
    <w:rsid w:val="002F6E9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F6E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492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nQHLHQKYTQM" TargetMode="External"/><Relationship Id="rId13" Type="http://schemas.openxmlformats.org/officeDocument/2006/relationships/hyperlink" Target="https://youtu.be/Jox-nXpK0FA"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https://youtu.be/hz8j2H7rAIg" TargetMode="External"/><Relationship Id="rId12" Type="http://schemas.openxmlformats.org/officeDocument/2006/relationships/hyperlink" Target="https://youtu.be/Ty1yElDoNLY" TargetMode="External"/><Relationship Id="rId17" Type="http://schemas.openxmlformats.org/officeDocument/2006/relationships/hyperlink" Target="http://www.bv-miro.org"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mailto:schulz@bv-miro.org"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youtu.be/Rc3DWhNX9BI"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mailto:funk@bv-miro.org" TargetMode="External"/><Relationship Id="rId23" Type="http://schemas.openxmlformats.org/officeDocument/2006/relationships/footer" Target="footer3.xml"/><Relationship Id="rId10" Type="http://schemas.openxmlformats.org/officeDocument/2006/relationships/hyperlink" Target="https://youtu.be/rO1hXdJn2Mw" TargetMode="External"/><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youtu.be/vAPx_xPAOvM" TargetMode="External"/><Relationship Id="rId14" Type="http://schemas.openxmlformats.org/officeDocument/2006/relationships/hyperlink" Target="http://www.bv-miro.org" TargetMode="External"/><Relationship Id="rId22"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983</Words>
  <Characters>6198</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Schulz</dc:creator>
  <cp:lastModifiedBy>User</cp:lastModifiedBy>
  <cp:revision>2</cp:revision>
  <dcterms:created xsi:type="dcterms:W3CDTF">2021-03-03T11:30:00Z</dcterms:created>
  <dcterms:modified xsi:type="dcterms:W3CDTF">2021-03-03T11:30:00Z</dcterms:modified>
</cp:coreProperties>
</file>