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CBB5E" w14:textId="292948B4" w:rsidR="0046026E" w:rsidRDefault="0046026E" w:rsidP="00EC3897">
      <w:pPr>
        <w:pStyle w:val="Default"/>
        <w:spacing w:after="120" w:line="360" w:lineRule="auto"/>
      </w:pPr>
      <w:r w:rsidRPr="00CB31B2">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71C38723" w14:textId="77777777" w:rsidR="00F53E18" w:rsidRPr="00721291" w:rsidRDefault="00F53E18" w:rsidP="00721291">
      <w:pPr>
        <w:pStyle w:val="Default"/>
        <w:spacing w:after="120" w:line="276" w:lineRule="auto"/>
        <w:rPr>
          <w:sz w:val="22"/>
          <w:szCs w:val="22"/>
        </w:rPr>
      </w:pPr>
    </w:p>
    <w:p w14:paraId="2E1965D8" w14:textId="28440E0D" w:rsidR="00497ADE" w:rsidRPr="00721291" w:rsidRDefault="00EF199F" w:rsidP="00721291">
      <w:pPr>
        <w:spacing w:line="276" w:lineRule="auto"/>
        <w:rPr>
          <w:rFonts w:ascii="Arial" w:hAnsi="Arial" w:cs="Arial"/>
          <w:b/>
          <w:bCs/>
        </w:rPr>
      </w:pPr>
      <w:r>
        <w:rPr>
          <w:rFonts w:ascii="Arial" w:hAnsi="Arial" w:cs="Arial"/>
          <w:b/>
          <w:bCs/>
        </w:rPr>
        <w:t>Verwendung mineralischer Ersatzbaustoffe</w:t>
      </w:r>
      <w:r w:rsidR="00721291">
        <w:rPr>
          <w:rFonts w:ascii="Arial" w:hAnsi="Arial" w:cs="Arial"/>
          <w:b/>
          <w:bCs/>
        </w:rPr>
        <w:t>:</w:t>
      </w:r>
    </w:p>
    <w:p w14:paraId="1B27D311" w14:textId="79EE5BF0" w:rsidR="00721291" w:rsidRPr="00721291" w:rsidRDefault="00EF199F" w:rsidP="00721291">
      <w:pPr>
        <w:spacing w:line="276" w:lineRule="auto"/>
        <w:rPr>
          <w:rFonts w:ascii="Arial" w:hAnsi="Arial" w:cs="Arial"/>
          <w:b/>
          <w:bCs/>
          <w:sz w:val="32"/>
          <w:szCs w:val="32"/>
        </w:rPr>
      </w:pPr>
      <w:r>
        <w:rPr>
          <w:rFonts w:ascii="Arial" w:hAnsi="Arial" w:cs="Arial"/>
          <w:b/>
          <w:bCs/>
          <w:sz w:val="32"/>
          <w:szCs w:val="32"/>
        </w:rPr>
        <w:t>MIRO unterstützt gemeinschaftliche Initiative</w:t>
      </w:r>
    </w:p>
    <w:p w14:paraId="457FA6F0" w14:textId="30BBA8E2" w:rsidR="00EF199F" w:rsidRDefault="00EF199F" w:rsidP="00721291">
      <w:pPr>
        <w:spacing w:line="276" w:lineRule="auto"/>
        <w:rPr>
          <w:rFonts w:ascii="Arial" w:hAnsi="Arial" w:cs="Arial"/>
          <w:b/>
          <w:bCs/>
        </w:rPr>
      </w:pPr>
      <w:r w:rsidRPr="00EF199F">
        <w:rPr>
          <w:rFonts w:ascii="Arial" w:hAnsi="Arial" w:cs="Arial"/>
          <w:b/>
          <w:bCs/>
        </w:rPr>
        <w:t xml:space="preserve">Der Bundesverband Mineralische Rohstoffe (MIRO) spricht sich entschieden für eine </w:t>
      </w:r>
      <w:r w:rsidR="00015474">
        <w:rPr>
          <w:rFonts w:ascii="Arial" w:hAnsi="Arial" w:cs="Arial"/>
          <w:b/>
          <w:bCs/>
        </w:rPr>
        <w:t>bessere</w:t>
      </w:r>
      <w:r w:rsidRPr="00EF199F">
        <w:rPr>
          <w:rFonts w:ascii="Arial" w:hAnsi="Arial" w:cs="Arial"/>
          <w:b/>
          <w:bCs/>
        </w:rPr>
        <w:t xml:space="preserve"> Verwertung</w:t>
      </w:r>
      <w:r>
        <w:rPr>
          <w:rFonts w:ascii="Arial" w:hAnsi="Arial" w:cs="Arial"/>
          <w:b/>
          <w:bCs/>
        </w:rPr>
        <w:t xml:space="preserve"> </w:t>
      </w:r>
      <w:r w:rsidRPr="00EF199F">
        <w:rPr>
          <w:rFonts w:ascii="Arial" w:hAnsi="Arial" w:cs="Arial"/>
          <w:b/>
          <w:bCs/>
        </w:rPr>
        <w:t xml:space="preserve">aller mineralischen Abfälle aus. </w:t>
      </w:r>
      <w:r w:rsidR="006E6F21">
        <w:rPr>
          <w:rFonts w:ascii="Arial" w:hAnsi="Arial" w:cs="Arial"/>
          <w:b/>
          <w:bCs/>
        </w:rPr>
        <w:t>MIRO ist damit Teil einer Initiative von insgesamt acht Branchenv</w:t>
      </w:r>
      <w:r>
        <w:rPr>
          <w:rFonts w:ascii="Arial" w:hAnsi="Arial" w:cs="Arial"/>
          <w:b/>
          <w:bCs/>
        </w:rPr>
        <w:t xml:space="preserve">erbänden </w:t>
      </w:r>
      <w:r w:rsidR="006E6F21">
        <w:rPr>
          <w:rFonts w:ascii="Arial" w:hAnsi="Arial" w:cs="Arial"/>
          <w:b/>
          <w:bCs/>
        </w:rPr>
        <w:t xml:space="preserve">und </w:t>
      </w:r>
      <w:r w:rsidRPr="00EF199F">
        <w:rPr>
          <w:rFonts w:ascii="Arial" w:hAnsi="Arial" w:cs="Arial"/>
          <w:b/>
          <w:bCs/>
        </w:rPr>
        <w:t>Interessengemeinschaften</w:t>
      </w:r>
      <w:r w:rsidR="006E6F21">
        <w:rPr>
          <w:rFonts w:ascii="Arial" w:hAnsi="Arial" w:cs="Arial"/>
          <w:b/>
          <w:bCs/>
        </w:rPr>
        <w:t xml:space="preserve">. Diese haben jetzt die </w:t>
      </w:r>
      <w:r w:rsidR="00AD606B">
        <w:rPr>
          <w:rFonts w:ascii="Arial" w:hAnsi="Arial" w:cs="Arial"/>
          <w:b/>
          <w:bCs/>
        </w:rPr>
        <w:t xml:space="preserve">eindeutigen </w:t>
      </w:r>
      <w:r w:rsidR="006E6F21">
        <w:rPr>
          <w:rFonts w:ascii="Arial" w:hAnsi="Arial" w:cs="Arial"/>
          <w:b/>
          <w:bCs/>
        </w:rPr>
        <w:t>Ergebnisse einer gemeinsa</w:t>
      </w:r>
      <w:r w:rsidR="00AD606B">
        <w:rPr>
          <w:rFonts w:ascii="Arial" w:hAnsi="Arial" w:cs="Arial"/>
          <w:b/>
          <w:bCs/>
        </w:rPr>
        <w:t>m beauftragten</w:t>
      </w:r>
      <w:r w:rsidR="006E6F21">
        <w:rPr>
          <w:rFonts w:ascii="Arial" w:hAnsi="Arial" w:cs="Arial"/>
          <w:b/>
          <w:bCs/>
        </w:rPr>
        <w:t xml:space="preserve"> Umfrage zum Einsatz von Ersatzbaustoffen veröffentlicht. </w:t>
      </w:r>
    </w:p>
    <w:p w14:paraId="35830F97" w14:textId="357AFB6F" w:rsidR="00AD606B" w:rsidRDefault="00B44CE7" w:rsidP="00721291">
      <w:pPr>
        <w:spacing w:line="276" w:lineRule="auto"/>
        <w:rPr>
          <w:rFonts w:ascii="Arial" w:hAnsi="Arial" w:cs="Arial"/>
        </w:rPr>
      </w:pPr>
      <w:r>
        <w:rPr>
          <w:rFonts w:ascii="Arial" w:hAnsi="Arial" w:cs="Arial"/>
        </w:rPr>
        <w:t>21</w:t>
      </w:r>
      <w:r w:rsidR="00721291" w:rsidRPr="00721291">
        <w:rPr>
          <w:rFonts w:ascii="Arial" w:hAnsi="Arial" w:cs="Arial"/>
        </w:rPr>
        <w:t xml:space="preserve">. </w:t>
      </w:r>
      <w:r w:rsidR="00AD606B">
        <w:rPr>
          <w:rFonts w:ascii="Arial" w:hAnsi="Arial" w:cs="Arial"/>
        </w:rPr>
        <w:t>Juni</w:t>
      </w:r>
      <w:r w:rsidR="00721291" w:rsidRPr="00721291">
        <w:rPr>
          <w:rFonts w:ascii="Arial" w:hAnsi="Arial" w:cs="Arial"/>
        </w:rPr>
        <w:t xml:space="preserve"> 2024</w:t>
      </w:r>
      <w:r w:rsidR="00AD606B">
        <w:rPr>
          <w:rFonts w:ascii="Arial" w:hAnsi="Arial" w:cs="Arial"/>
        </w:rPr>
        <w:t xml:space="preserve"> -</w:t>
      </w:r>
      <w:r w:rsidR="00721291" w:rsidRPr="00721291">
        <w:rPr>
          <w:rFonts w:ascii="Arial" w:hAnsi="Arial" w:cs="Arial"/>
        </w:rPr>
        <w:t xml:space="preserve"> </w:t>
      </w:r>
      <w:r w:rsidR="00AD606B" w:rsidRPr="00AD606B">
        <w:rPr>
          <w:rFonts w:ascii="Arial" w:hAnsi="Arial" w:cs="Arial"/>
        </w:rPr>
        <w:t xml:space="preserve">Die Umfrageergebnisse </w:t>
      </w:r>
      <w:r w:rsidR="00AD606B">
        <w:rPr>
          <w:rFonts w:ascii="Arial" w:hAnsi="Arial" w:cs="Arial"/>
        </w:rPr>
        <w:t>der Prognos-Befragung</w:t>
      </w:r>
      <w:r w:rsidR="00CB4B7A">
        <w:rPr>
          <w:rFonts w:ascii="Arial" w:hAnsi="Arial" w:cs="Arial"/>
        </w:rPr>
        <w:t xml:space="preserve"> (von </w:t>
      </w:r>
      <w:r w:rsidR="00CB4B7A">
        <w:rPr>
          <w:rFonts w:ascii="Arial" w:hAnsi="Arial" w:cs="Arial"/>
          <w:color w:val="000000"/>
        </w:rPr>
        <w:t>457 Unternehmen, Behörden, Dienstlei</w:t>
      </w:r>
      <w:r w:rsidR="008950ED">
        <w:rPr>
          <w:rFonts w:ascii="Arial" w:hAnsi="Arial" w:cs="Arial"/>
          <w:color w:val="000000"/>
        </w:rPr>
        <w:t>s</w:t>
      </w:r>
      <w:r w:rsidR="00CB4B7A">
        <w:rPr>
          <w:rFonts w:ascii="Arial" w:hAnsi="Arial" w:cs="Arial"/>
          <w:color w:val="000000"/>
        </w:rPr>
        <w:t xml:space="preserve">tern und sonstigen Fachleuten) </w:t>
      </w:r>
      <w:r w:rsidR="00AD606B" w:rsidRPr="00AD606B">
        <w:rPr>
          <w:rFonts w:ascii="Arial" w:hAnsi="Arial" w:cs="Arial"/>
        </w:rPr>
        <w:t xml:space="preserve">zeigen deutlich, dass die Umsetzung eines Produktstatus für alle mineralischen Ersatzbaustoffe in allen Materialklassen zu einer Erhöhung der Einbaumengen und einer besseren </w:t>
      </w:r>
      <w:r w:rsidR="00AD606B">
        <w:rPr>
          <w:rFonts w:ascii="Arial" w:hAnsi="Arial" w:cs="Arial"/>
        </w:rPr>
        <w:t>Verwertungsquote führen würde</w:t>
      </w:r>
      <w:r w:rsidR="00AD606B" w:rsidRPr="00AD606B">
        <w:rPr>
          <w:rFonts w:ascii="Arial" w:hAnsi="Arial" w:cs="Arial"/>
        </w:rPr>
        <w:t xml:space="preserve">. </w:t>
      </w:r>
      <w:r w:rsidR="00AD606B">
        <w:rPr>
          <w:rFonts w:ascii="Arial" w:hAnsi="Arial" w:cs="Arial"/>
        </w:rPr>
        <w:t>Wenn nur ausgewählte</w:t>
      </w:r>
      <w:r w:rsidR="00AD606B" w:rsidRPr="00AD606B">
        <w:rPr>
          <w:rFonts w:ascii="Arial" w:hAnsi="Arial" w:cs="Arial"/>
        </w:rPr>
        <w:t xml:space="preserve"> Materialklassen </w:t>
      </w:r>
      <w:r w:rsidR="00AD606B">
        <w:rPr>
          <w:rFonts w:ascii="Arial" w:hAnsi="Arial" w:cs="Arial"/>
        </w:rPr>
        <w:t xml:space="preserve">als Produkt gelten, </w:t>
      </w:r>
      <w:r w:rsidR="00AD606B" w:rsidRPr="00AD606B">
        <w:rPr>
          <w:rFonts w:ascii="Arial" w:hAnsi="Arial" w:cs="Arial"/>
        </w:rPr>
        <w:t>würde</w:t>
      </w:r>
      <w:r w:rsidR="00AD606B">
        <w:rPr>
          <w:rFonts w:ascii="Arial" w:hAnsi="Arial" w:cs="Arial"/>
        </w:rPr>
        <w:t>n auch nur diese verstärkt nachgefragt. A</w:t>
      </w:r>
      <w:r w:rsidR="00AD606B" w:rsidRPr="00AD606B">
        <w:rPr>
          <w:rFonts w:ascii="Arial" w:hAnsi="Arial" w:cs="Arial"/>
        </w:rPr>
        <w:t>ndere Materialklassen</w:t>
      </w:r>
      <w:r w:rsidR="00AD606B">
        <w:rPr>
          <w:rFonts w:ascii="Arial" w:hAnsi="Arial" w:cs="Arial"/>
        </w:rPr>
        <w:t>, die weiterhin als „Abfall“ gelten, müssten</w:t>
      </w:r>
      <w:r w:rsidR="00AD606B" w:rsidRPr="00AD606B">
        <w:rPr>
          <w:rFonts w:ascii="Arial" w:hAnsi="Arial" w:cs="Arial"/>
        </w:rPr>
        <w:t xml:space="preserve"> vermehrt auf Deponien entsorgt werden. Dies steht im klaren Widerspruch zu den Zielen einer nachhaltigen Kreislaufwirtschaft.</w:t>
      </w:r>
    </w:p>
    <w:p w14:paraId="13E26192" w14:textId="1B5DF485" w:rsidR="00721291" w:rsidRPr="00721291" w:rsidRDefault="00AD606B" w:rsidP="00721291">
      <w:pPr>
        <w:spacing w:line="276" w:lineRule="auto"/>
        <w:rPr>
          <w:rFonts w:ascii="Arial" w:hAnsi="Arial" w:cs="Arial"/>
        </w:rPr>
      </w:pPr>
      <w:r>
        <w:rPr>
          <w:rFonts w:ascii="Arial" w:hAnsi="Arial" w:cs="Arial"/>
          <w:b/>
          <w:bCs/>
        </w:rPr>
        <w:t>Produkte statt Abfall</w:t>
      </w:r>
    </w:p>
    <w:p w14:paraId="15F38B34" w14:textId="2031632D" w:rsidR="00450233" w:rsidRDefault="00AD606B" w:rsidP="00721291">
      <w:pPr>
        <w:spacing w:line="276" w:lineRule="auto"/>
        <w:rPr>
          <w:rFonts w:ascii="Arial" w:hAnsi="Arial" w:cs="Arial"/>
        </w:rPr>
      </w:pPr>
      <w:r w:rsidRPr="00AD606B">
        <w:rPr>
          <w:rFonts w:ascii="Arial" w:hAnsi="Arial" w:cs="Arial"/>
        </w:rPr>
        <w:t xml:space="preserve">MIRO betont, dass </w:t>
      </w:r>
      <w:r w:rsidR="00F6423B">
        <w:rPr>
          <w:rFonts w:ascii="Arial" w:hAnsi="Arial" w:cs="Arial"/>
        </w:rPr>
        <w:t xml:space="preserve">das </w:t>
      </w:r>
      <w:r w:rsidRPr="00AD606B">
        <w:rPr>
          <w:rFonts w:ascii="Arial" w:hAnsi="Arial" w:cs="Arial"/>
        </w:rPr>
        <w:t>Recycling</w:t>
      </w:r>
      <w:r w:rsidR="00F6423B">
        <w:rPr>
          <w:rFonts w:ascii="Arial" w:hAnsi="Arial" w:cs="Arial"/>
        </w:rPr>
        <w:t xml:space="preserve"> mineralischer Bauabfälle</w:t>
      </w:r>
      <w:r w:rsidRPr="00AD606B">
        <w:rPr>
          <w:rFonts w:ascii="Arial" w:hAnsi="Arial" w:cs="Arial"/>
        </w:rPr>
        <w:t xml:space="preserve"> nicht als Konkurrenz zur Gewinnung und Nutzung von Primärrohstoffen gesehen werden </w:t>
      </w:r>
      <w:r w:rsidR="00450233">
        <w:rPr>
          <w:rFonts w:ascii="Arial" w:hAnsi="Arial" w:cs="Arial"/>
        </w:rPr>
        <w:t>darf</w:t>
      </w:r>
      <w:r w:rsidRPr="00AD606B">
        <w:rPr>
          <w:rFonts w:ascii="Arial" w:hAnsi="Arial" w:cs="Arial"/>
        </w:rPr>
        <w:t xml:space="preserve">. Vielmehr stellt </w:t>
      </w:r>
      <w:r w:rsidR="00F6423B">
        <w:rPr>
          <w:rFonts w:ascii="Arial" w:hAnsi="Arial" w:cs="Arial"/>
        </w:rPr>
        <w:t>es</w:t>
      </w:r>
      <w:r w:rsidRPr="00AD606B">
        <w:rPr>
          <w:rFonts w:ascii="Arial" w:hAnsi="Arial" w:cs="Arial"/>
        </w:rPr>
        <w:t xml:space="preserve"> eine </w:t>
      </w:r>
      <w:r w:rsidR="00B44CE7">
        <w:rPr>
          <w:rFonts w:ascii="Arial" w:hAnsi="Arial" w:cs="Arial"/>
        </w:rPr>
        <w:t>sinnvolle</w:t>
      </w:r>
      <w:r w:rsidRPr="00AD606B">
        <w:rPr>
          <w:rFonts w:ascii="Arial" w:hAnsi="Arial" w:cs="Arial"/>
        </w:rPr>
        <w:t xml:space="preserve"> Ergänzung dar, um die Ressourceneffizienz zu steigern und die Umwelt zu entlasten.</w:t>
      </w:r>
      <w:r w:rsidR="00450233">
        <w:rPr>
          <w:rFonts w:ascii="Arial" w:hAnsi="Arial" w:cs="Arial"/>
        </w:rPr>
        <w:t xml:space="preserve"> </w:t>
      </w:r>
      <w:r w:rsidR="00F6423B">
        <w:rPr>
          <w:rFonts w:ascii="Arial" w:hAnsi="Arial" w:cs="Arial"/>
        </w:rPr>
        <w:t>Dennoch wird man o</w:t>
      </w:r>
      <w:r w:rsidR="00450233">
        <w:rPr>
          <w:rFonts w:ascii="Arial" w:hAnsi="Arial" w:cs="Arial"/>
        </w:rPr>
        <w:t xml:space="preserve">hne mineralische Rohstoffe aus Steinbrüchen, Sand- und Kiesgruben auch in Zukunft nicht auskommen. </w:t>
      </w:r>
      <w:r w:rsidR="00F6423B">
        <w:rPr>
          <w:rFonts w:ascii="Arial" w:hAnsi="Arial" w:cs="Arial"/>
        </w:rPr>
        <w:t xml:space="preserve">Mehr als 85 Prozent der Nachfrage wird mit Primärrohstoffkörnungen gedeckt. </w:t>
      </w:r>
      <w:r w:rsidR="00450233" w:rsidRPr="00450233">
        <w:rPr>
          <w:rFonts w:ascii="Arial" w:hAnsi="Arial" w:cs="Arial"/>
        </w:rPr>
        <w:t>"</w:t>
      </w:r>
      <w:r w:rsidR="00B44CE7">
        <w:rPr>
          <w:rFonts w:ascii="Arial" w:hAnsi="Arial" w:cs="Arial"/>
        </w:rPr>
        <w:t>Um mehr RC-Material im Kreislauf zu halten</w:t>
      </w:r>
      <w:r w:rsidR="00450233" w:rsidRPr="00450233">
        <w:rPr>
          <w:rFonts w:ascii="Arial" w:hAnsi="Arial" w:cs="Arial"/>
        </w:rPr>
        <w:t xml:space="preserve"> ist </w:t>
      </w:r>
      <w:r w:rsidR="00B44CE7">
        <w:rPr>
          <w:rFonts w:ascii="Arial" w:hAnsi="Arial" w:cs="Arial"/>
        </w:rPr>
        <w:t xml:space="preserve">es </w:t>
      </w:r>
      <w:r w:rsidR="00450233">
        <w:rPr>
          <w:rFonts w:ascii="Arial" w:hAnsi="Arial" w:cs="Arial"/>
        </w:rPr>
        <w:t xml:space="preserve">aber </w:t>
      </w:r>
      <w:r w:rsidR="00450233" w:rsidRPr="00450233">
        <w:rPr>
          <w:rFonts w:ascii="Arial" w:hAnsi="Arial" w:cs="Arial"/>
        </w:rPr>
        <w:t xml:space="preserve">von entscheidender Bedeutung, dass alle mineralischen Abfälle, die </w:t>
      </w:r>
      <w:r w:rsidR="00B44CE7">
        <w:rPr>
          <w:rFonts w:ascii="Arial" w:hAnsi="Arial" w:cs="Arial"/>
        </w:rPr>
        <w:t xml:space="preserve">wirtschaftlich </w:t>
      </w:r>
      <w:r w:rsidR="00450233" w:rsidRPr="00450233">
        <w:rPr>
          <w:rFonts w:ascii="Arial" w:hAnsi="Arial" w:cs="Arial"/>
        </w:rPr>
        <w:t xml:space="preserve">verwertbar sind, auch tatsächlich verwertet und eingesetzt werden", sagt </w:t>
      </w:r>
      <w:r w:rsidR="00450233">
        <w:rPr>
          <w:rFonts w:ascii="Arial" w:hAnsi="Arial" w:cs="Arial"/>
        </w:rPr>
        <w:t>MIRO-Geschäftsführerin Susanne Funk</w:t>
      </w:r>
      <w:r w:rsidR="00450233" w:rsidRPr="00450233">
        <w:rPr>
          <w:rFonts w:ascii="Arial" w:hAnsi="Arial" w:cs="Arial"/>
        </w:rPr>
        <w:t>. "</w:t>
      </w:r>
      <w:r w:rsidR="00B44CE7">
        <w:rPr>
          <w:rFonts w:ascii="Arial" w:hAnsi="Arial" w:cs="Arial"/>
        </w:rPr>
        <w:t>Dabei müssen Energie-, Wasser- und Transportaufwand mitgedacht werden</w:t>
      </w:r>
      <w:r w:rsidR="00B44CE7" w:rsidRPr="00450233">
        <w:rPr>
          <w:rFonts w:ascii="Arial" w:hAnsi="Arial" w:cs="Arial"/>
        </w:rPr>
        <w:t>.</w:t>
      </w:r>
      <w:r w:rsidR="00B44CE7">
        <w:rPr>
          <w:rFonts w:ascii="Arial" w:hAnsi="Arial" w:cs="Arial"/>
        </w:rPr>
        <w:t xml:space="preserve"> </w:t>
      </w:r>
      <w:r w:rsidR="00450233" w:rsidRPr="00450233">
        <w:rPr>
          <w:rFonts w:ascii="Arial" w:hAnsi="Arial" w:cs="Arial"/>
        </w:rPr>
        <w:t>Nur so können wir Ressourcen</w:t>
      </w:r>
      <w:r w:rsidR="00B44CE7">
        <w:rPr>
          <w:rFonts w:ascii="Arial" w:hAnsi="Arial" w:cs="Arial"/>
        </w:rPr>
        <w:t xml:space="preserve"> schonen</w:t>
      </w:r>
      <w:r w:rsidR="00450233" w:rsidRPr="00450233">
        <w:rPr>
          <w:rFonts w:ascii="Arial" w:hAnsi="Arial" w:cs="Arial"/>
        </w:rPr>
        <w:t xml:space="preserve"> und die Abfallmengen auf Deponien </w:t>
      </w:r>
      <w:r w:rsidR="00B44CE7">
        <w:rPr>
          <w:rFonts w:ascii="Arial" w:hAnsi="Arial" w:cs="Arial"/>
        </w:rPr>
        <w:t>mindern.</w:t>
      </w:r>
      <w:r w:rsidR="00450233" w:rsidRPr="00450233">
        <w:rPr>
          <w:rFonts w:ascii="Arial" w:hAnsi="Arial" w:cs="Arial"/>
        </w:rPr>
        <w:t>"</w:t>
      </w:r>
    </w:p>
    <w:p w14:paraId="7C78036F" w14:textId="1DBDD07A" w:rsidR="00721291" w:rsidRPr="00721291" w:rsidRDefault="00AD606B" w:rsidP="00721291">
      <w:pPr>
        <w:spacing w:line="276" w:lineRule="auto"/>
        <w:rPr>
          <w:rFonts w:ascii="Arial" w:hAnsi="Arial" w:cs="Arial"/>
          <w:b/>
          <w:bCs/>
        </w:rPr>
      </w:pPr>
      <w:r>
        <w:rPr>
          <w:rFonts w:ascii="Arial" w:hAnsi="Arial" w:cs="Arial"/>
          <w:b/>
          <w:bCs/>
        </w:rPr>
        <w:t>Verbindliche Regelungen notwendig</w:t>
      </w:r>
    </w:p>
    <w:p w14:paraId="04EADA67" w14:textId="3FF629CF" w:rsidR="00721291" w:rsidRPr="00721291" w:rsidRDefault="006E6F21" w:rsidP="00721291">
      <w:pPr>
        <w:spacing w:line="276" w:lineRule="auto"/>
        <w:rPr>
          <w:rFonts w:ascii="Arial" w:hAnsi="Arial" w:cs="Arial"/>
        </w:rPr>
      </w:pPr>
      <w:r w:rsidRPr="006E6F21">
        <w:rPr>
          <w:rFonts w:ascii="Arial" w:hAnsi="Arial" w:cs="Arial"/>
        </w:rPr>
        <w:t xml:space="preserve">Die Ergebnisse der Prognos-Umfrage verdeutlichen die Notwendigkeit klarer und verbindlicher Regelungen, um die Verwertung mineralischer Abfälle zu fördern. </w:t>
      </w:r>
      <w:r w:rsidR="00450233" w:rsidRPr="00450233">
        <w:rPr>
          <w:rFonts w:ascii="Arial" w:hAnsi="Arial" w:cs="Arial"/>
        </w:rPr>
        <w:t xml:space="preserve">Dies würde nicht nur die Kreislaufwirtschaft stärken, sondern auch die Rechtssicherheit und Akzeptanz für den Einsatz von </w:t>
      </w:r>
      <w:r w:rsidR="00450233">
        <w:rPr>
          <w:rFonts w:ascii="Arial" w:hAnsi="Arial" w:cs="Arial"/>
        </w:rPr>
        <w:t>Ersatzbaustoffen</w:t>
      </w:r>
      <w:r w:rsidR="00450233" w:rsidRPr="00450233">
        <w:rPr>
          <w:rFonts w:ascii="Arial" w:hAnsi="Arial" w:cs="Arial"/>
        </w:rPr>
        <w:t xml:space="preserve"> erhöhen.</w:t>
      </w:r>
      <w:r w:rsidR="00450233">
        <w:rPr>
          <w:rFonts w:ascii="Arial" w:hAnsi="Arial" w:cs="Arial"/>
        </w:rPr>
        <w:t xml:space="preserve"> </w:t>
      </w:r>
      <w:r w:rsidRPr="006E6F21">
        <w:rPr>
          <w:rFonts w:ascii="Arial" w:hAnsi="Arial" w:cs="Arial"/>
        </w:rPr>
        <w:t>MIRO wird weiterhin aktiv daran arbeiten, die Interessen seiner Mitglieder und der gesamten Branche zu vertreten, um eine nachhaltige und ressourceneffiziente Zukunft zu sichern.</w:t>
      </w:r>
    </w:p>
    <w:p w14:paraId="38CE66B5" w14:textId="54535079" w:rsidR="00B44CE7" w:rsidRDefault="006E6F21" w:rsidP="00F72B0E">
      <w:pPr>
        <w:spacing w:line="276" w:lineRule="auto"/>
      </w:pPr>
      <w:r>
        <w:rPr>
          <w:rFonts w:ascii="Arial" w:hAnsi="Arial" w:cs="Arial"/>
        </w:rPr>
        <w:t xml:space="preserve">Die gemeinschaftliche Pressemitteilung der Verbände finden Sie </w:t>
      </w:r>
      <w:hyperlink r:id="rId6" w:history="1">
        <w:r w:rsidRPr="00B44CE7">
          <w:rPr>
            <w:rStyle w:val="Hyperlink"/>
            <w:rFonts w:ascii="Arial" w:hAnsi="Arial" w:cs="Arial"/>
          </w:rPr>
          <w:t>hier</w:t>
        </w:r>
      </w:hyperlink>
      <w:r w:rsidR="00B44CE7">
        <w:rPr>
          <w:rFonts w:ascii="Arial" w:hAnsi="Arial" w:cs="Arial"/>
        </w:rPr>
        <w:t xml:space="preserve">. </w:t>
      </w:r>
    </w:p>
    <w:p w14:paraId="202814DE" w14:textId="6D7B934A" w:rsidR="00721291" w:rsidRPr="00CB4B7A" w:rsidRDefault="00450233" w:rsidP="00F72B0E">
      <w:pPr>
        <w:spacing w:line="276" w:lineRule="auto"/>
        <w:rPr>
          <w:rStyle w:val="Hyperlink"/>
          <w:rFonts w:ascii="Arial" w:hAnsi="Arial" w:cs="Arial"/>
          <w:color w:val="auto"/>
          <w:u w:val="none"/>
        </w:rPr>
      </w:pPr>
      <w:r>
        <w:rPr>
          <w:rFonts w:ascii="Arial" w:hAnsi="Arial" w:cs="Arial"/>
          <w:color w:val="000000"/>
        </w:rPr>
        <w:t xml:space="preserve">Den ausführlichen Bericht zur Prognos-Umfrage finden Sie </w:t>
      </w:r>
      <w:hyperlink r:id="rId7" w:history="1">
        <w:r w:rsidRPr="00450233">
          <w:rPr>
            <w:rStyle w:val="Hyperlink"/>
            <w:rFonts w:ascii="Arial" w:hAnsi="Arial" w:cs="Arial"/>
          </w:rPr>
          <w:t>hier</w:t>
        </w:r>
      </w:hyperlink>
    </w:p>
    <w:p w14:paraId="52E7CC1D" w14:textId="0DA1B3D7" w:rsidR="0046026E" w:rsidRPr="00F72B0E" w:rsidRDefault="0046026E" w:rsidP="003837B3">
      <w:pPr>
        <w:pStyle w:val="Default"/>
        <w:pBdr>
          <w:top w:val="single" w:sz="4" w:space="1" w:color="auto"/>
          <w:bottom w:val="single" w:sz="4" w:space="1" w:color="auto"/>
        </w:pBdr>
        <w:spacing w:after="120"/>
        <w:jc w:val="both"/>
        <w:rPr>
          <w:i/>
          <w:iCs/>
          <w:sz w:val="16"/>
          <w:szCs w:val="16"/>
        </w:rPr>
      </w:pPr>
      <w:r w:rsidRPr="00F72B0E">
        <w:rPr>
          <w:b/>
          <w:bCs/>
          <w:sz w:val="16"/>
          <w:szCs w:val="16"/>
        </w:rPr>
        <w:t xml:space="preserve">Zum Verband: </w:t>
      </w:r>
      <w:r w:rsidRPr="00F72B0E">
        <w:rPr>
          <w:i/>
          <w:iCs/>
          <w:sz w:val="16"/>
          <w:szCs w:val="16"/>
        </w:rPr>
        <w:t xml:space="preserve">MIRO vertritt auf Bundes- und Europaebene die Interessen der Kies- und Sand-, Quarz- sowie Natursteinindustrie. Der Verband spricht für rund 1.600 Unternehmen mit fast 2.700 Werken in Deutschland, die ca. 22.500 Mitarbeiter beschäftigen. </w:t>
      </w:r>
      <w:r w:rsidRPr="00F72B0E">
        <w:rPr>
          <w:i/>
          <w:iCs/>
          <w:sz w:val="16"/>
          <w:szCs w:val="16"/>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w:t>
      </w:r>
      <w:r w:rsidR="003837B3">
        <w:rPr>
          <w:i/>
          <w:iCs/>
          <w:sz w:val="16"/>
          <w:szCs w:val="16"/>
          <w:lang w:eastAsia="de-DE"/>
        </w:rPr>
        <w:t>-</w:t>
      </w:r>
      <w:r w:rsidRPr="00F72B0E">
        <w:rPr>
          <w:i/>
          <w:iCs/>
          <w:sz w:val="16"/>
          <w:szCs w:val="16"/>
          <w:lang w:eastAsia="de-DE"/>
        </w:rPr>
        <w:t>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F72B0E">
        <w:rPr>
          <w:i/>
          <w:iCs/>
          <w:sz w:val="16"/>
          <w:szCs w:val="16"/>
        </w:rPr>
        <w:t xml:space="preserve"> </w:t>
      </w:r>
    </w:p>
    <w:p w14:paraId="76DDC3AE" w14:textId="77777777" w:rsidR="00F53E18" w:rsidRDefault="00F53E18" w:rsidP="00EC3897">
      <w:pPr>
        <w:pStyle w:val="Textkrper21"/>
        <w:tabs>
          <w:tab w:val="left" w:pos="4253"/>
        </w:tabs>
        <w:spacing w:after="120" w:line="360" w:lineRule="auto"/>
        <w:ind w:right="0"/>
        <w:jc w:val="both"/>
        <w:rPr>
          <w:rFonts w:cs="Arial"/>
          <w:b/>
          <w:i/>
          <w:szCs w:val="24"/>
        </w:rPr>
      </w:pPr>
    </w:p>
    <w:p w14:paraId="6DFF4C69" w14:textId="04AAA50C" w:rsidR="0046026E" w:rsidRPr="003837B3" w:rsidRDefault="0046026E" w:rsidP="00EC3897">
      <w:pPr>
        <w:pStyle w:val="Textkrper21"/>
        <w:tabs>
          <w:tab w:val="left" w:pos="4253"/>
        </w:tabs>
        <w:spacing w:after="120" w:line="360" w:lineRule="auto"/>
        <w:ind w:right="0"/>
        <w:jc w:val="both"/>
        <w:rPr>
          <w:rFonts w:cs="Arial"/>
          <w:b/>
          <w:i/>
          <w:color w:val="000000" w:themeColor="text1"/>
          <w:szCs w:val="24"/>
        </w:rPr>
      </w:pPr>
      <w:r w:rsidRPr="003837B3">
        <w:rPr>
          <w:rFonts w:cs="Arial"/>
          <w:b/>
          <w:i/>
          <w:color w:val="000000" w:themeColor="text1"/>
          <w:szCs w:val="24"/>
        </w:rPr>
        <w:lastRenderedPageBreak/>
        <w:t>Ansprechpartner für Redaktionen:</w:t>
      </w:r>
    </w:p>
    <w:p w14:paraId="762356C5" w14:textId="77777777" w:rsidR="0046026E" w:rsidRDefault="0046026E" w:rsidP="00EC3897">
      <w:pPr>
        <w:tabs>
          <w:tab w:val="left" w:pos="4536"/>
        </w:tabs>
        <w:spacing w:after="120"/>
        <w:contextualSpacing/>
        <w:rPr>
          <w:rFonts w:ascii="Arial" w:hAnsi="Arial" w:cs="Arial"/>
          <w:b/>
          <w:bCs/>
          <w:color w:val="000000" w:themeColor="text1"/>
          <w:sz w:val="18"/>
          <w:szCs w:val="18"/>
        </w:rPr>
      </w:pPr>
      <w:r w:rsidRPr="003837B3">
        <w:rPr>
          <w:rFonts w:ascii="Arial" w:hAnsi="Arial" w:cs="Arial"/>
          <w:b/>
          <w:bCs/>
          <w:color w:val="000000" w:themeColor="text1"/>
          <w:sz w:val="18"/>
          <w:szCs w:val="18"/>
        </w:rPr>
        <w:t>Bundesverband Mineralische Rohstoffe e.V. (MIRO)</w:t>
      </w:r>
    </w:p>
    <w:p w14:paraId="6456757F" w14:textId="77777777" w:rsidR="00686080" w:rsidRPr="003837B3" w:rsidRDefault="00686080" w:rsidP="00EC3897">
      <w:pPr>
        <w:tabs>
          <w:tab w:val="left" w:pos="4536"/>
        </w:tabs>
        <w:spacing w:after="120"/>
        <w:contextualSpacing/>
        <w:rPr>
          <w:rFonts w:ascii="Arial" w:hAnsi="Arial" w:cs="Arial"/>
          <w:b/>
          <w:bCs/>
          <w:color w:val="000000" w:themeColor="text1"/>
          <w:sz w:val="18"/>
          <w:szCs w:val="18"/>
        </w:rPr>
      </w:pP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45E91D77" w:rsidR="0046026E" w:rsidRPr="003837B3" w:rsidRDefault="00000000" w:rsidP="00EC3897">
      <w:pPr>
        <w:tabs>
          <w:tab w:val="left" w:pos="4536"/>
        </w:tabs>
        <w:spacing w:after="120"/>
        <w:contextualSpacing/>
        <w:rPr>
          <w:rFonts w:ascii="Arial" w:hAnsi="Arial" w:cs="Arial"/>
          <w:color w:val="009EE3"/>
          <w:sz w:val="18"/>
          <w:szCs w:val="18"/>
        </w:rPr>
      </w:pPr>
      <w:hyperlink r:id="rId8" w:history="1">
        <w:r w:rsidR="0046026E" w:rsidRPr="003837B3">
          <w:rPr>
            <w:rStyle w:val="Hyperlink"/>
            <w:rFonts w:ascii="Arial" w:eastAsia="Times New Roman" w:hAnsi="Arial" w:cs="Arial"/>
            <w:color w:val="009EE3"/>
            <w:sz w:val="18"/>
            <w:szCs w:val="18"/>
            <w:lang w:eastAsia="de-DE"/>
          </w:rPr>
          <w:t>funk@bv-miro.org</w:t>
        </w:r>
      </w:hyperlink>
    </w:p>
    <w:p w14:paraId="568B9CBB" w14:textId="41DF60FB" w:rsidR="0046026E" w:rsidRDefault="003837B3" w:rsidP="00EC3897">
      <w:pPr>
        <w:tabs>
          <w:tab w:val="left" w:pos="4536"/>
        </w:tabs>
        <w:spacing w:after="120"/>
        <w:contextualSpacing/>
        <w:rPr>
          <w:rFonts w:ascii="Arial" w:eastAsia="Times New Roman" w:hAnsi="Arial" w:cs="Arial"/>
          <w:sz w:val="18"/>
          <w:szCs w:val="18"/>
          <w:lang w:eastAsia="de-DE"/>
        </w:rPr>
      </w:pPr>
      <w:r>
        <w:rPr>
          <w:rFonts w:ascii="Arial" w:hAnsi="Arial" w:cs="Arial"/>
          <w:i/>
          <w:iCs/>
          <w:sz w:val="18"/>
          <w:szCs w:val="18"/>
        </w:rPr>
        <w:t xml:space="preserve">Tel </w:t>
      </w:r>
      <w:r w:rsidR="0046026E">
        <w:rPr>
          <w:rFonts w:ascii="Arial" w:hAnsi="Arial" w:cs="Arial"/>
          <w:sz w:val="18"/>
          <w:szCs w:val="18"/>
        </w:rPr>
        <w:t>030 – 2021 566 22</w:t>
      </w:r>
      <w:r w:rsidR="0046026E">
        <w:rPr>
          <w:rFonts w:ascii="Arial" w:eastAsia="Times New Roman" w:hAnsi="Arial" w:cs="Arial"/>
          <w:sz w:val="18"/>
          <w:szCs w:val="18"/>
          <w:lang w:eastAsia="de-DE"/>
        </w:rPr>
        <w:t xml:space="preserve"> </w:t>
      </w:r>
    </w:p>
    <w:p w14:paraId="0B91A12E" w14:textId="63E684FE" w:rsidR="00D52315" w:rsidRDefault="003837B3" w:rsidP="00686080">
      <w:pPr>
        <w:tabs>
          <w:tab w:val="left" w:pos="4639"/>
        </w:tabs>
        <w:spacing w:after="120"/>
        <w:contextualSpacing/>
        <w:rPr>
          <w:rFonts w:ascii="Arial" w:eastAsia="Times New Roman" w:hAnsi="Arial" w:cs="Arial"/>
          <w:sz w:val="18"/>
          <w:szCs w:val="18"/>
          <w:lang w:eastAsia="de-DE"/>
        </w:rPr>
      </w:pPr>
      <w:r w:rsidRPr="003837B3">
        <w:rPr>
          <w:rFonts w:ascii="Arial" w:eastAsia="Times New Roman" w:hAnsi="Arial" w:cs="Arial"/>
          <w:i/>
          <w:iCs/>
          <w:sz w:val="18"/>
          <w:szCs w:val="18"/>
          <w:lang w:eastAsia="de-DE"/>
        </w:rPr>
        <w:t>m</w:t>
      </w:r>
      <w:r w:rsidR="0046026E" w:rsidRPr="003837B3">
        <w:rPr>
          <w:rFonts w:ascii="Arial" w:eastAsia="Times New Roman" w:hAnsi="Arial" w:cs="Arial"/>
          <w:i/>
          <w:iCs/>
          <w:sz w:val="18"/>
          <w:szCs w:val="18"/>
          <w:lang w:eastAsia="de-DE"/>
        </w:rPr>
        <w:t xml:space="preserve">obil </w:t>
      </w:r>
      <w:r w:rsidR="0046026E">
        <w:rPr>
          <w:rFonts w:ascii="Arial" w:eastAsia="Times New Roman" w:hAnsi="Arial" w:cs="Arial"/>
          <w:sz w:val="18"/>
          <w:szCs w:val="18"/>
          <w:lang w:eastAsia="de-DE"/>
        </w:rPr>
        <w:t>0175 699 5498</w:t>
      </w:r>
    </w:p>
    <w:p w14:paraId="086F78BC" w14:textId="77777777" w:rsidR="00686080" w:rsidRPr="00686080" w:rsidRDefault="00686080" w:rsidP="00686080">
      <w:pPr>
        <w:tabs>
          <w:tab w:val="left" w:pos="4639"/>
        </w:tabs>
        <w:spacing w:after="120"/>
        <w:contextualSpacing/>
        <w:rPr>
          <w:rFonts w:ascii="Arial" w:eastAsia="Times New Roman" w:hAnsi="Arial" w:cs="Arial"/>
          <w:sz w:val="18"/>
          <w:szCs w:val="18"/>
          <w:lang w:eastAsia="de-DE"/>
        </w:rPr>
      </w:pPr>
    </w:p>
    <w:p w14:paraId="0C146583" w14:textId="1F0CB785" w:rsidR="00971343" w:rsidRPr="003837B3" w:rsidRDefault="003837B3" w:rsidP="00D52315">
      <w:pPr>
        <w:spacing w:after="0" w:line="240" w:lineRule="auto"/>
        <w:rPr>
          <w:rFonts w:ascii="Arial" w:hAnsi="Arial" w:cs="Arial"/>
          <w:color w:val="009EE3"/>
          <w:sz w:val="18"/>
          <w:szCs w:val="18"/>
        </w:rPr>
      </w:pPr>
      <w:r>
        <w:rPr>
          <w:rFonts w:ascii="Arial" w:hAnsi="Arial" w:cs="Arial"/>
          <w:sz w:val="18"/>
          <w:szCs w:val="18"/>
        </w:rPr>
        <w:t>Sascha Kruchen</w:t>
      </w:r>
      <w:r w:rsidR="0046026E">
        <w:rPr>
          <w:rFonts w:ascii="Arial" w:hAnsi="Arial" w:cs="Arial"/>
          <w:sz w:val="18"/>
          <w:szCs w:val="18"/>
        </w:rPr>
        <w:t xml:space="preserve"> (Pressearbeit)</w:t>
      </w:r>
      <w:r w:rsidR="0046026E">
        <w:rPr>
          <w:rFonts w:ascii="Arial" w:hAnsi="Arial" w:cs="Arial"/>
          <w:sz w:val="18"/>
          <w:szCs w:val="18"/>
        </w:rPr>
        <w:br/>
      </w:r>
      <w:hyperlink r:id="rId9" w:history="1">
        <w:r w:rsidRPr="003837B3">
          <w:rPr>
            <w:rStyle w:val="Hyperlink"/>
            <w:rFonts w:ascii="Arial" w:hAnsi="Arial" w:cs="Arial"/>
            <w:color w:val="009EE3"/>
            <w:sz w:val="18"/>
            <w:szCs w:val="18"/>
          </w:rPr>
          <w:t>kruchen@bv-miro.org</w:t>
        </w:r>
      </w:hyperlink>
    </w:p>
    <w:p w14:paraId="29FD54F5" w14:textId="1E53941A" w:rsidR="00971343" w:rsidRDefault="003837B3" w:rsidP="00971343">
      <w:pPr>
        <w:spacing w:line="360" w:lineRule="auto"/>
        <w:rPr>
          <w:rFonts w:ascii="Arial" w:hAnsi="Arial" w:cs="Arial"/>
          <w:sz w:val="18"/>
          <w:szCs w:val="18"/>
        </w:rPr>
      </w:pPr>
      <w:r w:rsidRPr="003837B3">
        <w:rPr>
          <w:rFonts w:ascii="Arial" w:hAnsi="Arial" w:cs="Arial"/>
          <w:i/>
          <w:iCs/>
          <w:sz w:val="18"/>
          <w:szCs w:val="18"/>
        </w:rPr>
        <w:t>mobil</w:t>
      </w:r>
      <w:r w:rsidRPr="003837B3">
        <w:rPr>
          <w:rFonts w:ascii="Arial" w:hAnsi="Arial" w:cs="Arial"/>
          <w:sz w:val="18"/>
          <w:szCs w:val="18"/>
        </w:rPr>
        <w:t xml:space="preserve"> 0171 813 97 99</w:t>
      </w:r>
      <w:r w:rsidRPr="003837B3">
        <w:rPr>
          <w:rFonts w:ascii="Arial" w:hAnsi="Arial" w:cs="Arial"/>
          <w:sz w:val="18"/>
          <w:szCs w:val="18"/>
        </w:rPr>
        <w:br/>
      </w:r>
    </w:p>
    <w:sectPr w:rsidR="00971343" w:rsidSect="009B0B05">
      <w:pgSz w:w="11906" w:h="16838"/>
      <w:pgMar w:top="709"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038AF"/>
    <w:rsid w:val="00006910"/>
    <w:rsid w:val="00015474"/>
    <w:rsid w:val="00063AD4"/>
    <w:rsid w:val="000718A2"/>
    <w:rsid w:val="000908FA"/>
    <w:rsid w:val="000C236D"/>
    <w:rsid w:val="000D174C"/>
    <w:rsid w:val="000D36DF"/>
    <w:rsid w:val="001270F4"/>
    <w:rsid w:val="00145282"/>
    <w:rsid w:val="00196AF5"/>
    <w:rsid w:val="001A4E1A"/>
    <w:rsid w:val="001E6784"/>
    <w:rsid w:val="001F5EF2"/>
    <w:rsid w:val="0021008E"/>
    <w:rsid w:val="00263CFE"/>
    <w:rsid w:val="00274829"/>
    <w:rsid w:val="002B290C"/>
    <w:rsid w:val="002D400D"/>
    <w:rsid w:val="002F7F81"/>
    <w:rsid w:val="003305D3"/>
    <w:rsid w:val="003837B3"/>
    <w:rsid w:val="003A2961"/>
    <w:rsid w:val="003D1130"/>
    <w:rsid w:val="003E1C53"/>
    <w:rsid w:val="0040187E"/>
    <w:rsid w:val="00420BCD"/>
    <w:rsid w:val="00450233"/>
    <w:rsid w:val="0046026E"/>
    <w:rsid w:val="004655A7"/>
    <w:rsid w:val="00471ACF"/>
    <w:rsid w:val="004866E5"/>
    <w:rsid w:val="00494E38"/>
    <w:rsid w:val="00497ADE"/>
    <w:rsid w:val="004A038F"/>
    <w:rsid w:val="00511EF5"/>
    <w:rsid w:val="00541A96"/>
    <w:rsid w:val="00592409"/>
    <w:rsid w:val="006269B6"/>
    <w:rsid w:val="00686080"/>
    <w:rsid w:val="006B5650"/>
    <w:rsid w:val="006D599A"/>
    <w:rsid w:val="006E6F21"/>
    <w:rsid w:val="00721291"/>
    <w:rsid w:val="00722B9B"/>
    <w:rsid w:val="0076604E"/>
    <w:rsid w:val="007749E4"/>
    <w:rsid w:val="007D11B9"/>
    <w:rsid w:val="00817211"/>
    <w:rsid w:val="008453CF"/>
    <w:rsid w:val="00845C6E"/>
    <w:rsid w:val="00854D5D"/>
    <w:rsid w:val="00857706"/>
    <w:rsid w:val="008653B8"/>
    <w:rsid w:val="008950ED"/>
    <w:rsid w:val="008D178E"/>
    <w:rsid w:val="008D246C"/>
    <w:rsid w:val="008F69E9"/>
    <w:rsid w:val="008F73BB"/>
    <w:rsid w:val="00944EAD"/>
    <w:rsid w:val="00971343"/>
    <w:rsid w:val="00972F0F"/>
    <w:rsid w:val="00997776"/>
    <w:rsid w:val="009B052E"/>
    <w:rsid w:val="009B0B05"/>
    <w:rsid w:val="00A06578"/>
    <w:rsid w:val="00A12457"/>
    <w:rsid w:val="00AD606B"/>
    <w:rsid w:val="00AF00CD"/>
    <w:rsid w:val="00B35D2A"/>
    <w:rsid w:val="00B44CE7"/>
    <w:rsid w:val="00B93D32"/>
    <w:rsid w:val="00BA1CD0"/>
    <w:rsid w:val="00C06B6C"/>
    <w:rsid w:val="00C114C8"/>
    <w:rsid w:val="00C7351B"/>
    <w:rsid w:val="00CB31B2"/>
    <w:rsid w:val="00CB4B7A"/>
    <w:rsid w:val="00CF64A8"/>
    <w:rsid w:val="00D055F0"/>
    <w:rsid w:val="00D52315"/>
    <w:rsid w:val="00D91721"/>
    <w:rsid w:val="00DA0F93"/>
    <w:rsid w:val="00E8113F"/>
    <w:rsid w:val="00EC3897"/>
    <w:rsid w:val="00EF01C8"/>
    <w:rsid w:val="00EF199F"/>
    <w:rsid w:val="00EF777D"/>
    <w:rsid w:val="00F35797"/>
    <w:rsid w:val="00F53E18"/>
    <w:rsid w:val="00F6423B"/>
    <w:rsid w:val="00F72B0E"/>
    <w:rsid w:val="00F9383B"/>
    <w:rsid w:val="00FD4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 w:type="character" w:styleId="NichtaufgelsteErwhnung">
    <w:name w:val="Unresolved Mention"/>
    <w:basedOn w:val="Absatz-Standardschriftart"/>
    <w:uiPriority w:val="99"/>
    <w:semiHidden/>
    <w:unhideWhenUsed/>
    <w:rsid w:val="00497ADE"/>
    <w:rPr>
      <w:color w:val="605E5C"/>
      <w:shd w:val="clear" w:color="auto" w:fill="E1DFDD"/>
    </w:rPr>
  </w:style>
  <w:style w:type="character" w:styleId="BesuchterLink">
    <w:name w:val="FollowedHyperlink"/>
    <w:basedOn w:val="Absatz-Standardschriftart"/>
    <w:uiPriority w:val="99"/>
    <w:semiHidden/>
    <w:unhideWhenUsed/>
    <w:rsid w:val="00EF777D"/>
    <w:rPr>
      <w:color w:val="954F72" w:themeColor="followedHyperlink"/>
      <w:u w:val="single"/>
    </w:rPr>
  </w:style>
  <w:style w:type="character" w:styleId="Fett">
    <w:name w:val="Strong"/>
    <w:basedOn w:val="Absatz-Standardschriftart"/>
    <w:uiPriority w:val="22"/>
    <w:qFormat/>
    <w:rsid w:val="00774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32410">
      <w:bodyDiv w:val="1"/>
      <w:marLeft w:val="0"/>
      <w:marRight w:val="0"/>
      <w:marTop w:val="0"/>
      <w:marBottom w:val="0"/>
      <w:divBdr>
        <w:top w:val="none" w:sz="0" w:space="0" w:color="auto"/>
        <w:left w:val="none" w:sz="0" w:space="0" w:color="auto"/>
        <w:bottom w:val="none" w:sz="0" w:space="0" w:color="auto"/>
        <w:right w:val="none" w:sz="0" w:space="0" w:color="auto"/>
      </w:divBdr>
    </w:div>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k@bv-miro.org" TargetMode="External"/><Relationship Id="rId3" Type="http://schemas.openxmlformats.org/officeDocument/2006/relationships/settings" Target="settings.xml"/><Relationship Id="rId7" Type="http://schemas.openxmlformats.org/officeDocument/2006/relationships/hyperlink" Target="https://recyclingbaustoffe.de/wp-content/uploads/2024/06/24-06-07-Bericht-Prognos-Umfrage-zu-MEB-u.-Abfallend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v-miro.org/wp-content/uploads/20240619_BRB-PM-Prognos-Umfrage-zu-MEB-u.-Abfallende.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uchen@bv-miro.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BE5E-C83C-6A42-8536-4B001F74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Susanne Funk</cp:lastModifiedBy>
  <cp:revision>6</cp:revision>
  <cp:lastPrinted>2023-05-02T12:38:00Z</cp:lastPrinted>
  <dcterms:created xsi:type="dcterms:W3CDTF">2024-06-19T11:07:00Z</dcterms:created>
  <dcterms:modified xsi:type="dcterms:W3CDTF">2024-06-19T13:53:00Z</dcterms:modified>
</cp:coreProperties>
</file>